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E44" w:rsidRDefault="00533E44" w:rsidP="00885A7A">
      <w:pPr>
        <w:ind w:left="181"/>
        <w:rPr>
          <w:rFonts w:eastAsia="Calibri"/>
          <w:b/>
          <w:noProof/>
          <w:lang w:eastAsia="en-US"/>
        </w:rPr>
      </w:pPr>
      <w:bookmarkStart w:id="0" w:name="_GoBack"/>
      <w:bookmarkEnd w:id="0"/>
      <w:r w:rsidRPr="00644A8D">
        <w:rPr>
          <w:smallCaps/>
          <w:lang w:eastAsia="ar-SA"/>
        </w:rPr>
        <w:t>Allegato “A”</w:t>
      </w:r>
      <w:r>
        <w:rPr>
          <w:smallCaps/>
          <w:lang w:eastAsia="ar-SA"/>
        </w:rPr>
        <w:t xml:space="preserve"> </w:t>
      </w:r>
    </w:p>
    <w:p w:rsidR="00533E44" w:rsidRDefault="00533E44" w:rsidP="00533E44">
      <w:pPr>
        <w:jc w:val="both"/>
        <w:rPr>
          <w:rFonts w:ascii="Calibri" w:hAnsi="Calibri" w:cs="Calibri"/>
          <w:b/>
          <w:sz w:val="28"/>
          <w:szCs w:val="28"/>
        </w:rPr>
      </w:pPr>
    </w:p>
    <w:p w:rsidR="00533E44" w:rsidRPr="009E4807" w:rsidRDefault="00C46735" w:rsidP="00533E44">
      <w:pPr>
        <w:jc w:val="both"/>
        <w:rPr>
          <w:rFonts w:ascii="Calibri" w:hAnsi="Calibri" w:cs="Calibri"/>
          <w:b/>
          <w:sz w:val="28"/>
          <w:szCs w:val="28"/>
        </w:rPr>
      </w:pPr>
      <w:r w:rsidRPr="00742326">
        <w:rPr>
          <w:b/>
        </w:rPr>
        <w:t>“</w:t>
      </w:r>
      <w:r w:rsidRPr="009E4807">
        <w:rPr>
          <w:b/>
        </w:rPr>
        <w:t>Disciplina per l’a</w:t>
      </w:r>
      <w:r w:rsidR="00B16F6B" w:rsidRPr="009E4807">
        <w:rPr>
          <w:b/>
        </w:rPr>
        <w:t xml:space="preserve">vviamento a selezione nella Pubblica Amministrazione (art. 16 </w:t>
      </w:r>
      <w:r w:rsidRPr="009E4807">
        <w:rPr>
          <w:b/>
        </w:rPr>
        <w:t>L</w:t>
      </w:r>
      <w:r w:rsidR="00B16F6B" w:rsidRPr="009E4807">
        <w:rPr>
          <w:b/>
        </w:rPr>
        <w:t>. 56/87 e art. 35 D.Lgs. 165/01</w:t>
      </w:r>
      <w:r w:rsidRPr="009E4807">
        <w:rPr>
          <w:b/>
        </w:rPr>
        <w:t>)”.</w:t>
      </w:r>
    </w:p>
    <w:p w:rsidR="00DF4E23" w:rsidRPr="00C037E1" w:rsidRDefault="00DF4E23" w:rsidP="00DF4E23">
      <w:pPr>
        <w:tabs>
          <w:tab w:val="left" w:pos="709"/>
          <w:tab w:val="left" w:pos="851"/>
        </w:tabs>
        <w:ind w:left="502"/>
        <w:jc w:val="both"/>
      </w:pPr>
    </w:p>
    <w:p w:rsidR="00DF4E23" w:rsidRPr="00D46400" w:rsidRDefault="00DF4E23" w:rsidP="00DF4E23">
      <w:pPr>
        <w:tabs>
          <w:tab w:val="left" w:pos="709"/>
          <w:tab w:val="left" w:pos="851"/>
        </w:tabs>
        <w:jc w:val="both"/>
        <w:rPr>
          <w:b/>
        </w:rPr>
      </w:pPr>
      <w:r w:rsidRPr="003F5EF8">
        <w:rPr>
          <w:b/>
        </w:rPr>
        <w:t xml:space="preserve">1 </w:t>
      </w:r>
      <w:r w:rsidRPr="00D46400">
        <w:rPr>
          <w:b/>
        </w:rPr>
        <w:t>. Definizioni</w:t>
      </w:r>
    </w:p>
    <w:p w:rsidR="006D105A" w:rsidRPr="00D46400" w:rsidRDefault="00DF4E23" w:rsidP="006D105A">
      <w:pPr>
        <w:numPr>
          <w:ilvl w:val="0"/>
          <w:numId w:val="16"/>
        </w:numPr>
        <w:ind w:left="709"/>
        <w:jc w:val="both"/>
      </w:pPr>
      <w:r w:rsidRPr="00D46400">
        <w:rPr>
          <w:u w:val="single"/>
        </w:rPr>
        <w:t>Utente</w:t>
      </w:r>
      <w:r w:rsidRPr="00D46400">
        <w:t>:</w:t>
      </w:r>
      <w:r w:rsidR="001D0182" w:rsidRPr="00D46400">
        <w:t xml:space="preserve"> ai fini delle presenti procedure</w:t>
      </w:r>
      <w:r w:rsidRPr="00D46400">
        <w:t xml:space="preserve"> </w:t>
      </w:r>
      <w:r w:rsidR="001D0182" w:rsidRPr="00D46400">
        <w:t xml:space="preserve">per utente si intende </w:t>
      </w:r>
      <w:r w:rsidR="006D105A" w:rsidRPr="00D46400">
        <w:t>il soggetto</w:t>
      </w:r>
      <w:r w:rsidRPr="00D46400">
        <w:t xml:space="preserve"> inserit</w:t>
      </w:r>
      <w:r w:rsidR="006D105A" w:rsidRPr="00D46400">
        <w:t>o</w:t>
      </w:r>
      <w:r w:rsidR="005A4668" w:rsidRPr="00D46400">
        <w:t xml:space="preserve"> </w:t>
      </w:r>
      <w:r w:rsidRPr="00D46400">
        <w:t>nell’elenco anagrafico d</w:t>
      </w:r>
      <w:r w:rsidR="001D0182" w:rsidRPr="00D46400">
        <w:t>i un</w:t>
      </w:r>
      <w:r w:rsidRPr="00D46400">
        <w:t xml:space="preserve"> Centro per l’impiego</w:t>
      </w:r>
      <w:r w:rsidR="001D0182" w:rsidRPr="00D46400">
        <w:t xml:space="preserve"> della Regione Marche</w:t>
      </w:r>
      <w:r w:rsidR="006B133E" w:rsidRPr="00D46400">
        <w:t>,</w:t>
      </w:r>
      <w:r w:rsidRPr="00D46400">
        <w:t xml:space="preserve"> </w:t>
      </w:r>
      <w:r w:rsidR="001D0182" w:rsidRPr="00D46400">
        <w:t xml:space="preserve">ex </w:t>
      </w:r>
      <w:r w:rsidRPr="00D46400">
        <w:t>art. 4 del DPR 442/00</w:t>
      </w:r>
      <w:r w:rsidR="001D0182" w:rsidRPr="00D46400">
        <w:t>,</w:t>
      </w:r>
      <w:r w:rsidRPr="00D46400">
        <w:t xml:space="preserve"> </w:t>
      </w:r>
      <w:r w:rsidR="004777E7" w:rsidRPr="00D46400">
        <w:t>in data antecedente alla richiesta dell’Ente</w:t>
      </w:r>
      <w:r w:rsidR="001D0182" w:rsidRPr="00D46400">
        <w:t xml:space="preserve"> (c.f.r. successivo p</w:t>
      </w:r>
      <w:r w:rsidR="006A7279" w:rsidRPr="00D46400">
        <w:t>aragrafo</w:t>
      </w:r>
      <w:r w:rsidR="001D0182" w:rsidRPr="00D46400">
        <w:t xml:space="preserve"> 2.3);</w:t>
      </w:r>
    </w:p>
    <w:p w:rsidR="00DF4E23" w:rsidRPr="00D46400" w:rsidRDefault="00DF4E23" w:rsidP="00DF4E23">
      <w:pPr>
        <w:numPr>
          <w:ilvl w:val="0"/>
          <w:numId w:val="16"/>
        </w:numPr>
        <w:ind w:left="709"/>
        <w:jc w:val="both"/>
      </w:pPr>
      <w:r w:rsidRPr="00D46400">
        <w:rPr>
          <w:u w:val="single"/>
        </w:rPr>
        <w:t>Avviso pubblico</w:t>
      </w:r>
      <w:r w:rsidRPr="00D46400">
        <w:t>: pubblicizzazione delle caratteristiche dell’opportunità di lavoro basata sulla richiesta inoltrata dall’ente ed esplicitazione delle regole di partecipazione;</w:t>
      </w:r>
    </w:p>
    <w:p w:rsidR="00DF4E23" w:rsidRPr="003F5EF8" w:rsidRDefault="00DF4E23" w:rsidP="00DF4E23">
      <w:pPr>
        <w:numPr>
          <w:ilvl w:val="0"/>
          <w:numId w:val="16"/>
        </w:numPr>
        <w:ind w:left="709"/>
        <w:jc w:val="both"/>
      </w:pPr>
      <w:r w:rsidRPr="00D46400">
        <w:rPr>
          <w:u w:val="single"/>
        </w:rPr>
        <w:t>Graduatoria</w:t>
      </w:r>
      <w:r w:rsidRPr="00D46400">
        <w:t xml:space="preserve">: graduatoria di lavoratori che hanno espressamente aderito all'avviso pubblico mediante apposita domanda con la quale dichiarano il possesso dei requisiti </w:t>
      </w:r>
      <w:r w:rsidR="00565D1A" w:rsidRPr="00D46400">
        <w:t>e</w:t>
      </w:r>
      <w:r w:rsidR="00170D10">
        <w:t xml:space="preserve"> che</w:t>
      </w:r>
      <w:r w:rsidR="00565D1A" w:rsidRPr="00D46400">
        <w:t xml:space="preserve"> </w:t>
      </w:r>
      <w:r w:rsidR="00CE177C">
        <w:t xml:space="preserve">risultano inseriti </w:t>
      </w:r>
      <w:r w:rsidR="00B45A7C" w:rsidRPr="00D46400">
        <w:rPr>
          <w:rFonts w:eastAsia="Calibri"/>
          <w:bCs/>
          <w:lang w:eastAsia="en-US"/>
        </w:rPr>
        <w:t>nell'elenco anagrafico del Centro per l'Impiego competen</w:t>
      </w:r>
      <w:r w:rsidR="00961985" w:rsidRPr="00D46400">
        <w:rPr>
          <w:rFonts w:eastAsia="Calibri"/>
          <w:bCs/>
          <w:lang w:eastAsia="en-US"/>
        </w:rPr>
        <w:t>te per territorio</w:t>
      </w:r>
      <w:r w:rsidR="00B45A7C" w:rsidRPr="00D46400">
        <w:t xml:space="preserve">. </w:t>
      </w:r>
      <w:r w:rsidRPr="00D46400">
        <w:t>Le graduatorie sono basate sul criterio unico dell'ISEE</w:t>
      </w:r>
      <w:r w:rsidR="007D698C" w:rsidRPr="00D46400">
        <w:t xml:space="preserve"> </w:t>
      </w:r>
      <w:r w:rsidRPr="00D46400">
        <w:t>e sono ordinate secondo un criterio crescente</w:t>
      </w:r>
      <w:r w:rsidRPr="003F5EF8">
        <w:t xml:space="preserve">, con l’attribuzione di un punteggio più basso agli </w:t>
      </w:r>
      <w:r w:rsidR="007D698C" w:rsidRPr="003F5EF8">
        <w:t>ISEE</w:t>
      </w:r>
      <w:r w:rsidRPr="003F5EF8">
        <w:t xml:space="preserve"> con importo mi</w:t>
      </w:r>
      <w:r w:rsidR="008C06E1">
        <w:t xml:space="preserve">nore (posizione più favorevole </w:t>
      </w:r>
      <w:r w:rsidRPr="003F5EF8">
        <w:t>ai fini dell’avviamento);</w:t>
      </w:r>
    </w:p>
    <w:p w:rsidR="00DF4E23" w:rsidRPr="003F5EF8" w:rsidRDefault="00DF4E23" w:rsidP="00DF4E23">
      <w:pPr>
        <w:numPr>
          <w:ilvl w:val="0"/>
          <w:numId w:val="16"/>
        </w:numPr>
        <w:ind w:left="709"/>
        <w:jc w:val="both"/>
      </w:pPr>
      <w:r w:rsidRPr="003F5EF8">
        <w:rPr>
          <w:u w:val="single"/>
        </w:rPr>
        <w:t>Qualifica</w:t>
      </w:r>
      <w:r w:rsidRPr="003F5EF8">
        <w:t>: professionalità, la qualificazione come da D.P.C.M. 27 dicembre 1988, ricondotte alla nomenclatura e ai dizionari terminologici di cui al D.M. 30/10/2007 e successivi aggiornamenti (Classif. ISTAT delle Professioni 2011)</w:t>
      </w:r>
      <w:r w:rsidR="00E01A9F">
        <w:t>.</w:t>
      </w:r>
    </w:p>
    <w:p w:rsidR="00DF4E23" w:rsidRDefault="00DF4E23" w:rsidP="00DF4E23">
      <w:pPr>
        <w:jc w:val="both"/>
      </w:pPr>
    </w:p>
    <w:p w:rsidR="00DF4E23" w:rsidRDefault="00DF4E23" w:rsidP="00DF4E23">
      <w:pPr>
        <w:jc w:val="both"/>
      </w:pPr>
    </w:p>
    <w:p w:rsidR="00DF4E23" w:rsidRPr="0061693F" w:rsidRDefault="00DF4E23" w:rsidP="00DF4E23">
      <w:pPr>
        <w:jc w:val="both"/>
        <w:rPr>
          <w:b/>
        </w:rPr>
      </w:pPr>
      <w:r>
        <w:rPr>
          <w:b/>
        </w:rPr>
        <w:t>2. A</w:t>
      </w:r>
      <w:r w:rsidRPr="00701529">
        <w:rPr>
          <w:b/>
        </w:rPr>
        <w:t xml:space="preserve">vviamento a selezione nella </w:t>
      </w:r>
      <w:r>
        <w:rPr>
          <w:b/>
        </w:rPr>
        <w:t>Pubblica A</w:t>
      </w:r>
      <w:r w:rsidRPr="00701529">
        <w:rPr>
          <w:b/>
        </w:rPr>
        <w:t>mministrazione</w:t>
      </w:r>
    </w:p>
    <w:p w:rsidR="0053435D" w:rsidRDefault="0053435D" w:rsidP="00DF4E23">
      <w:pPr>
        <w:jc w:val="both"/>
        <w:rPr>
          <w:rFonts w:eastAsia="Arial"/>
          <w:u w:val="single"/>
          <w:lang w:eastAsia="ar-SA"/>
        </w:rPr>
      </w:pPr>
    </w:p>
    <w:p w:rsidR="00DF4E23" w:rsidRPr="00F71745" w:rsidRDefault="00DF4E23" w:rsidP="00DF4E23">
      <w:pPr>
        <w:jc w:val="both"/>
        <w:rPr>
          <w:rFonts w:eastAsia="Arial"/>
          <w:u w:val="single"/>
          <w:lang w:eastAsia="ar-SA"/>
        </w:rPr>
      </w:pPr>
      <w:r w:rsidRPr="00F71745">
        <w:rPr>
          <w:rFonts w:eastAsia="Arial"/>
          <w:u w:val="single"/>
          <w:lang w:eastAsia="ar-SA"/>
        </w:rPr>
        <w:t xml:space="preserve">2.1 – Richiesta </w:t>
      </w:r>
    </w:p>
    <w:p w:rsidR="00DF4E23" w:rsidRPr="00A776DC" w:rsidRDefault="00DF4E23" w:rsidP="00DF4E23">
      <w:pPr>
        <w:jc w:val="both"/>
        <w:rPr>
          <w:rFonts w:eastAsia="Arial"/>
          <w:lang w:eastAsia="ar-SA"/>
        </w:rPr>
      </w:pPr>
      <w:r w:rsidRPr="00E27F99">
        <w:rPr>
          <w:rFonts w:eastAsia="Arial"/>
          <w:lang w:eastAsia="ar-SA"/>
        </w:rPr>
        <w:t>Il procedimento inizia con la richiesta da parte dell’Ente pubblico assumente il quale inoltra, al Centro per l’Impiego di riferimento, la richiesta di reperimento del personale per profili non concorsuali</w:t>
      </w:r>
      <w:r w:rsidR="00170D10">
        <w:rPr>
          <w:rFonts w:eastAsia="Arial"/>
          <w:lang w:eastAsia="ar-SA"/>
        </w:rPr>
        <w:t>,</w:t>
      </w:r>
      <w:r w:rsidRPr="00E27F99">
        <w:rPr>
          <w:rFonts w:eastAsia="Arial"/>
          <w:lang w:eastAsia="ar-SA"/>
        </w:rPr>
        <w:t xml:space="preserve"> per i quali è richiesto il solo requisito della </w:t>
      </w:r>
      <w:r w:rsidRPr="008F0114">
        <w:rPr>
          <w:rFonts w:eastAsia="Arial"/>
          <w:lang w:eastAsia="ar-SA"/>
        </w:rPr>
        <w:t xml:space="preserve">scuola dell'obbligo </w:t>
      </w:r>
      <w:r w:rsidR="0032102B" w:rsidRPr="008F0114">
        <w:rPr>
          <w:rFonts w:eastAsia="Arial"/>
          <w:lang w:eastAsia="ar-SA"/>
        </w:rPr>
        <w:t>(</w:t>
      </w:r>
      <w:r w:rsidR="0032102B" w:rsidRPr="00126F20">
        <w:rPr>
          <w:i/>
          <w:sz w:val="22"/>
          <w:szCs w:val="22"/>
        </w:rPr>
        <w:t xml:space="preserve">5° elementare per i candidati </w:t>
      </w:r>
      <w:r w:rsidR="008F0114" w:rsidRPr="00126F20">
        <w:rPr>
          <w:i/>
          <w:sz w:val="22"/>
          <w:szCs w:val="22"/>
        </w:rPr>
        <w:t>che hanno conseguito tale titolo anteriormente</w:t>
      </w:r>
      <w:r w:rsidR="0032102B" w:rsidRPr="00126F20">
        <w:rPr>
          <w:i/>
          <w:sz w:val="22"/>
          <w:szCs w:val="22"/>
        </w:rPr>
        <w:t xml:space="preserve"> </w:t>
      </w:r>
      <w:r w:rsidR="008F0114" w:rsidRPr="00126F20">
        <w:rPr>
          <w:i/>
          <w:sz w:val="22"/>
          <w:szCs w:val="22"/>
        </w:rPr>
        <w:t xml:space="preserve">all’anno </w:t>
      </w:r>
      <w:r w:rsidR="0032102B" w:rsidRPr="00126F20">
        <w:rPr>
          <w:i/>
          <w:sz w:val="22"/>
          <w:szCs w:val="22"/>
        </w:rPr>
        <w:t xml:space="preserve">1962 </w:t>
      </w:r>
      <w:r w:rsidR="00412759" w:rsidRPr="00126F20">
        <w:rPr>
          <w:i/>
          <w:sz w:val="22"/>
          <w:szCs w:val="22"/>
        </w:rPr>
        <w:t>o</w:t>
      </w:r>
      <w:r w:rsidR="0032102B" w:rsidRPr="00126F20">
        <w:rPr>
          <w:i/>
          <w:sz w:val="22"/>
          <w:szCs w:val="22"/>
        </w:rPr>
        <w:t xml:space="preserve"> 3° media per tutti gli altri</w:t>
      </w:r>
      <w:r w:rsidR="0032102B" w:rsidRPr="005659AE">
        <w:rPr>
          <w:rFonts w:eastAsia="Arial"/>
          <w:lang w:eastAsia="ar-SA"/>
        </w:rPr>
        <w:t xml:space="preserve">) </w:t>
      </w:r>
      <w:r w:rsidRPr="005659AE">
        <w:rPr>
          <w:rFonts w:eastAsia="Arial"/>
          <w:lang w:eastAsia="ar-SA"/>
        </w:rPr>
        <w:t>salvi gli eventuali ulteriori requisiti per specifiche professionalità previsti dall’art</w:t>
      </w:r>
      <w:r w:rsidRPr="008F0114">
        <w:rPr>
          <w:rFonts w:eastAsia="Arial"/>
          <w:lang w:eastAsia="ar-SA"/>
        </w:rPr>
        <w:t>. 35 co 1 lett b) del</w:t>
      </w:r>
      <w:r w:rsidRPr="00A776DC">
        <w:rPr>
          <w:rFonts w:eastAsia="Arial"/>
          <w:lang w:eastAsia="ar-SA"/>
        </w:rPr>
        <w:t xml:space="preserve"> D.Lgs. 165/01.</w:t>
      </w:r>
    </w:p>
    <w:p w:rsidR="00DF4E23" w:rsidRDefault="00DF4E23" w:rsidP="00DF4E23">
      <w:pPr>
        <w:jc w:val="both"/>
      </w:pPr>
      <w:r w:rsidRPr="00A776DC">
        <w:t>Riguardo la competenza procedurale</w:t>
      </w:r>
      <w:r w:rsidR="007D698C">
        <w:t>, si precisa quanto segue</w:t>
      </w:r>
      <w:r w:rsidRPr="00A776DC">
        <w:t>:</w:t>
      </w:r>
    </w:p>
    <w:p w:rsidR="006D1050" w:rsidRDefault="006D1050" w:rsidP="00DF4E23">
      <w:pPr>
        <w:jc w:val="both"/>
      </w:pPr>
    </w:p>
    <w:p w:rsidR="006D1050" w:rsidRPr="00D53373" w:rsidRDefault="006D1050" w:rsidP="00DF4E23">
      <w:pPr>
        <w:jc w:val="both"/>
        <w:rPr>
          <w:b/>
        </w:rPr>
      </w:pPr>
      <w:r w:rsidRPr="00445903">
        <w:rPr>
          <w:b/>
        </w:rPr>
        <w:t>Procedure a valenza locale</w:t>
      </w:r>
    </w:p>
    <w:p w:rsidR="001C5C94" w:rsidRPr="006D1050" w:rsidRDefault="00DF4E23" w:rsidP="006D1050">
      <w:pPr>
        <w:pStyle w:val="Paragrafoelenco"/>
        <w:numPr>
          <w:ilvl w:val="0"/>
          <w:numId w:val="25"/>
        </w:numPr>
        <w:ind w:left="426"/>
        <w:jc w:val="both"/>
        <w:rPr>
          <w:rFonts w:ascii="Times New Roman" w:hAnsi="Times New Roman"/>
          <w:sz w:val="24"/>
          <w:szCs w:val="24"/>
        </w:rPr>
      </w:pPr>
      <w:r w:rsidRPr="006D1050">
        <w:rPr>
          <w:rFonts w:ascii="Times New Roman" w:hAnsi="Times New Roman"/>
          <w:sz w:val="24"/>
          <w:szCs w:val="24"/>
          <w:u w:val="single"/>
        </w:rPr>
        <w:t xml:space="preserve">Tempo </w:t>
      </w:r>
      <w:r w:rsidR="00684870" w:rsidRPr="006D1050">
        <w:rPr>
          <w:rFonts w:ascii="Times New Roman" w:hAnsi="Times New Roman"/>
          <w:sz w:val="24"/>
          <w:szCs w:val="24"/>
          <w:u w:val="single"/>
        </w:rPr>
        <w:t>D</w:t>
      </w:r>
      <w:r w:rsidRPr="006D1050">
        <w:rPr>
          <w:rFonts w:ascii="Times New Roman" w:hAnsi="Times New Roman"/>
          <w:sz w:val="24"/>
          <w:szCs w:val="24"/>
          <w:u w:val="single"/>
        </w:rPr>
        <w:t>eterminato</w:t>
      </w:r>
      <w:r w:rsidRPr="006D1050">
        <w:rPr>
          <w:rFonts w:ascii="Times New Roman" w:hAnsi="Times New Roman"/>
          <w:sz w:val="24"/>
          <w:szCs w:val="24"/>
        </w:rPr>
        <w:t xml:space="preserve"> – per gli avviamenti a tempo determinato, la procedura</w:t>
      </w:r>
      <w:r w:rsidR="0068662C" w:rsidRPr="006D1050">
        <w:rPr>
          <w:rFonts w:ascii="Times New Roman" w:hAnsi="Times New Roman"/>
          <w:sz w:val="24"/>
          <w:szCs w:val="24"/>
        </w:rPr>
        <w:t>, relativa alla gestione degli avvisi ed alla redazione della graduatoria,</w:t>
      </w:r>
      <w:r w:rsidRPr="006D1050">
        <w:rPr>
          <w:rFonts w:ascii="Times New Roman" w:hAnsi="Times New Roman"/>
          <w:sz w:val="24"/>
          <w:szCs w:val="24"/>
        </w:rPr>
        <w:t xml:space="preserve"> viene attivata dal CPI territorialmente competente rispetto alla sede di lavoro proposta dall’Ente.   </w:t>
      </w:r>
    </w:p>
    <w:p w:rsidR="003A6C57" w:rsidRPr="006D1050" w:rsidRDefault="003A6C57" w:rsidP="006D1050">
      <w:pPr>
        <w:pStyle w:val="Paragrafoelenco"/>
        <w:numPr>
          <w:ilvl w:val="0"/>
          <w:numId w:val="25"/>
        </w:numPr>
        <w:ind w:left="426"/>
        <w:jc w:val="both"/>
        <w:rPr>
          <w:rFonts w:ascii="Times New Roman" w:hAnsi="Times New Roman"/>
          <w:sz w:val="24"/>
          <w:szCs w:val="24"/>
        </w:rPr>
      </w:pPr>
      <w:r w:rsidRPr="006D1050">
        <w:rPr>
          <w:rFonts w:ascii="Times New Roman" w:hAnsi="Times New Roman"/>
          <w:sz w:val="24"/>
          <w:szCs w:val="24"/>
          <w:u w:val="single"/>
        </w:rPr>
        <w:t>Tempo Indeterminato</w:t>
      </w:r>
      <w:r w:rsidRPr="006D1050">
        <w:rPr>
          <w:rFonts w:ascii="Times New Roman" w:hAnsi="Times New Roman"/>
          <w:sz w:val="24"/>
          <w:szCs w:val="24"/>
        </w:rPr>
        <w:t xml:space="preserve"> - nel caso in cui l’Ente richiedente abbia una valenza c</w:t>
      </w:r>
      <w:r w:rsidR="005B3DC3" w:rsidRPr="006D1050">
        <w:rPr>
          <w:rFonts w:ascii="Times New Roman" w:hAnsi="Times New Roman"/>
          <w:sz w:val="24"/>
          <w:szCs w:val="24"/>
        </w:rPr>
        <w:t>he coinvolge un solo Comune o più Comuni afferenti al medesimo Centro per l’Impiego</w:t>
      </w:r>
      <w:r w:rsidRPr="006D1050">
        <w:rPr>
          <w:rFonts w:ascii="Times New Roman" w:hAnsi="Times New Roman"/>
          <w:sz w:val="24"/>
          <w:szCs w:val="24"/>
        </w:rPr>
        <w:t>, la procedura relativa alla gestione degli avvisi e alla redazione della graduatoria</w:t>
      </w:r>
      <w:r w:rsidR="005B3DC3" w:rsidRPr="006D1050">
        <w:rPr>
          <w:rFonts w:ascii="Times New Roman" w:hAnsi="Times New Roman"/>
          <w:sz w:val="24"/>
          <w:szCs w:val="24"/>
        </w:rPr>
        <w:t>,</w:t>
      </w:r>
      <w:r w:rsidRPr="006D1050">
        <w:rPr>
          <w:rFonts w:ascii="Times New Roman" w:hAnsi="Times New Roman"/>
          <w:sz w:val="24"/>
          <w:szCs w:val="24"/>
        </w:rPr>
        <w:t xml:space="preserve"> viene attivata dal CPI territorialmente competente</w:t>
      </w:r>
      <w:r w:rsidR="006D1050" w:rsidRPr="006D1050">
        <w:rPr>
          <w:rFonts w:ascii="Times New Roman" w:hAnsi="Times New Roman"/>
          <w:sz w:val="24"/>
          <w:szCs w:val="24"/>
        </w:rPr>
        <w:t>.</w:t>
      </w:r>
      <w:r w:rsidRPr="006D1050">
        <w:rPr>
          <w:rFonts w:ascii="Times New Roman" w:hAnsi="Times New Roman"/>
          <w:sz w:val="24"/>
          <w:szCs w:val="24"/>
        </w:rPr>
        <w:t xml:space="preserve"> </w:t>
      </w:r>
    </w:p>
    <w:p w:rsidR="00DF4E23" w:rsidRPr="006D1050" w:rsidRDefault="006D1050" w:rsidP="00DF4E23">
      <w:pPr>
        <w:jc w:val="both"/>
        <w:rPr>
          <w:b/>
        </w:rPr>
      </w:pPr>
      <w:r w:rsidRPr="006D1050">
        <w:rPr>
          <w:b/>
        </w:rPr>
        <w:t>Procedure a valenza Regionale</w:t>
      </w:r>
    </w:p>
    <w:p w:rsidR="008A0808" w:rsidRPr="00A46AE8" w:rsidRDefault="006D1050" w:rsidP="007D698C">
      <w:pPr>
        <w:jc w:val="both"/>
      </w:pPr>
      <w:r>
        <w:t>N</w:t>
      </w:r>
      <w:r w:rsidR="00DF4E23" w:rsidRPr="00A46AE8">
        <w:t xml:space="preserve">el caso in cui l’Ente richiedente abbia una valenza sovra </w:t>
      </w:r>
      <w:r w:rsidR="00DF4E23" w:rsidRPr="006D1050">
        <w:t>comunale</w:t>
      </w:r>
      <w:r w:rsidR="007A5811" w:rsidRPr="006D1050">
        <w:t xml:space="preserve"> afferente a diversi CPI</w:t>
      </w:r>
      <w:r w:rsidR="00DF4E23" w:rsidRPr="006D1050">
        <w:t>,</w:t>
      </w:r>
      <w:r w:rsidR="008A0808" w:rsidRPr="006D1050">
        <w:t xml:space="preserve"> si </w:t>
      </w:r>
      <w:r w:rsidR="008A0808" w:rsidRPr="00A46AE8">
        <w:t>prospettano le seguenti situazioni:</w:t>
      </w:r>
    </w:p>
    <w:p w:rsidR="00416D85" w:rsidRPr="00E0605C" w:rsidRDefault="00D97F4B" w:rsidP="001C5C94">
      <w:pPr>
        <w:pStyle w:val="Paragrafoelenco"/>
        <w:numPr>
          <w:ilvl w:val="0"/>
          <w:numId w:val="20"/>
        </w:numPr>
        <w:ind w:left="426"/>
        <w:jc w:val="both"/>
        <w:rPr>
          <w:rFonts w:ascii="Times New Roman" w:hAnsi="Times New Roman"/>
          <w:bCs/>
          <w:iCs/>
          <w:sz w:val="24"/>
          <w:szCs w:val="24"/>
        </w:rPr>
      </w:pPr>
      <w:r w:rsidRPr="00D97F4B">
        <w:rPr>
          <w:rFonts w:ascii="Times New Roman" w:hAnsi="Times New Roman"/>
          <w:sz w:val="24"/>
          <w:szCs w:val="24"/>
          <w:u w:val="single"/>
        </w:rPr>
        <w:t>Occasioni di lavoro a tempo Indeterminato</w:t>
      </w:r>
      <w:r>
        <w:rPr>
          <w:rFonts w:ascii="Times New Roman" w:hAnsi="Times New Roman"/>
          <w:sz w:val="24"/>
          <w:szCs w:val="24"/>
        </w:rPr>
        <w:t xml:space="preserve"> - </w:t>
      </w:r>
      <w:r w:rsidR="008A0808" w:rsidRPr="00E0605C">
        <w:rPr>
          <w:rFonts w:ascii="Times New Roman" w:hAnsi="Times New Roman"/>
          <w:sz w:val="24"/>
          <w:szCs w:val="24"/>
        </w:rPr>
        <w:t xml:space="preserve">Ente </w:t>
      </w:r>
      <w:r w:rsidR="00DF4E23" w:rsidRPr="00E0605C">
        <w:rPr>
          <w:rFonts w:ascii="Times New Roman" w:hAnsi="Times New Roman"/>
          <w:sz w:val="24"/>
          <w:szCs w:val="24"/>
        </w:rPr>
        <w:t>che coinvolg</w:t>
      </w:r>
      <w:r w:rsidR="008A0808" w:rsidRPr="00E0605C">
        <w:rPr>
          <w:rFonts w:ascii="Times New Roman" w:hAnsi="Times New Roman"/>
          <w:sz w:val="24"/>
          <w:szCs w:val="24"/>
        </w:rPr>
        <w:t>e</w:t>
      </w:r>
      <w:r w:rsidR="00DF4E23" w:rsidRPr="00E0605C">
        <w:rPr>
          <w:rFonts w:ascii="Times New Roman" w:hAnsi="Times New Roman"/>
          <w:sz w:val="24"/>
          <w:szCs w:val="24"/>
        </w:rPr>
        <w:t xml:space="preserve"> Comuni afferenti </w:t>
      </w:r>
      <w:r w:rsidR="00F6597B">
        <w:rPr>
          <w:rFonts w:ascii="Times New Roman" w:hAnsi="Times New Roman"/>
          <w:sz w:val="24"/>
          <w:szCs w:val="24"/>
        </w:rPr>
        <w:t xml:space="preserve">a </w:t>
      </w:r>
      <w:r w:rsidR="00DF4E23" w:rsidRPr="00E0605C">
        <w:rPr>
          <w:rFonts w:ascii="Times New Roman" w:hAnsi="Times New Roman"/>
          <w:sz w:val="24"/>
          <w:szCs w:val="24"/>
        </w:rPr>
        <w:t>più Centri per l’Impiego</w:t>
      </w:r>
      <w:r w:rsidR="00416D85" w:rsidRPr="00E0605C">
        <w:rPr>
          <w:rFonts w:ascii="Times New Roman" w:hAnsi="Times New Roman"/>
          <w:sz w:val="24"/>
          <w:szCs w:val="24"/>
        </w:rPr>
        <w:t xml:space="preserve"> della stessa Provincia</w:t>
      </w:r>
      <w:r w:rsidR="008A0808" w:rsidRPr="00E0605C">
        <w:rPr>
          <w:rFonts w:ascii="Times New Roman" w:hAnsi="Times New Roman"/>
          <w:sz w:val="24"/>
          <w:szCs w:val="24"/>
        </w:rPr>
        <w:t>:</w:t>
      </w:r>
      <w:r w:rsidR="001C0B0A">
        <w:rPr>
          <w:rFonts w:ascii="Times New Roman" w:hAnsi="Times New Roman"/>
          <w:sz w:val="24"/>
          <w:szCs w:val="24"/>
        </w:rPr>
        <w:t xml:space="preserve"> </w:t>
      </w:r>
      <w:r w:rsidR="007D698C" w:rsidRPr="00E0605C">
        <w:rPr>
          <w:rFonts w:ascii="Times New Roman" w:hAnsi="Times New Roman"/>
          <w:sz w:val="24"/>
          <w:szCs w:val="24"/>
        </w:rPr>
        <w:t>la competenza procedurale</w:t>
      </w:r>
      <w:r w:rsidR="00A46AE8" w:rsidRPr="00E0605C">
        <w:rPr>
          <w:rFonts w:ascii="Times New Roman" w:hAnsi="Times New Roman"/>
          <w:sz w:val="24"/>
          <w:szCs w:val="24"/>
        </w:rPr>
        <w:t xml:space="preserve">, relativa alla gestione degli avvisi ed alla redazione della graduatoria unica aggregata, </w:t>
      </w:r>
      <w:r w:rsidR="007D698C" w:rsidRPr="00E0605C">
        <w:rPr>
          <w:rFonts w:ascii="Times New Roman" w:hAnsi="Times New Roman"/>
          <w:sz w:val="24"/>
          <w:szCs w:val="24"/>
        </w:rPr>
        <w:t>ricade in capo al</w:t>
      </w:r>
      <w:r w:rsidR="00416D85" w:rsidRPr="00E0605C">
        <w:rPr>
          <w:rFonts w:ascii="Times New Roman" w:hAnsi="Times New Roman"/>
          <w:sz w:val="24"/>
          <w:szCs w:val="24"/>
        </w:rPr>
        <w:t xml:space="preserve"> </w:t>
      </w:r>
      <w:r w:rsidR="007D698C" w:rsidRPr="00E0605C">
        <w:rPr>
          <w:rFonts w:ascii="Times New Roman" w:hAnsi="Times New Roman"/>
          <w:bCs/>
          <w:iCs/>
          <w:sz w:val="24"/>
          <w:szCs w:val="24"/>
        </w:rPr>
        <w:t>CPI</w:t>
      </w:r>
      <w:r w:rsidR="000572FE" w:rsidRPr="00E0605C">
        <w:rPr>
          <w:rFonts w:ascii="Times New Roman" w:hAnsi="Times New Roman"/>
          <w:bCs/>
          <w:iCs/>
          <w:sz w:val="24"/>
          <w:szCs w:val="24"/>
        </w:rPr>
        <w:t xml:space="preserve"> con sede nel Comune capoluogo di Provincia</w:t>
      </w:r>
      <w:r w:rsidR="001C5C94" w:rsidRPr="00E0605C">
        <w:rPr>
          <w:rFonts w:ascii="Times New Roman" w:hAnsi="Times New Roman"/>
          <w:bCs/>
          <w:iCs/>
          <w:sz w:val="24"/>
          <w:szCs w:val="24"/>
        </w:rPr>
        <w:t>;</w:t>
      </w:r>
      <w:r w:rsidR="00416D85" w:rsidRPr="00E0605C">
        <w:rPr>
          <w:rFonts w:ascii="Times New Roman" w:hAnsi="Times New Roman"/>
          <w:bCs/>
          <w:iCs/>
          <w:sz w:val="24"/>
          <w:szCs w:val="24"/>
        </w:rPr>
        <w:t xml:space="preserve"> </w:t>
      </w:r>
    </w:p>
    <w:p w:rsidR="00170D10" w:rsidRDefault="00D97F4B" w:rsidP="001C5C94">
      <w:pPr>
        <w:pStyle w:val="Paragrafoelenco"/>
        <w:numPr>
          <w:ilvl w:val="0"/>
          <w:numId w:val="20"/>
        </w:numPr>
        <w:ind w:left="426"/>
        <w:jc w:val="both"/>
        <w:rPr>
          <w:rFonts w:ascii="Times New Roman" w:hAnsi="Times New Roman"/>
          <w:bCs/>
          <w:iCs/>
          <w:sz w:val="24"/>
          <w:szCs w:val="24"/>
        </w:rPr>
      </w:pPr>
      <w:r w:rsidRPr="00D97F4B">
        <w:rPr>
          <w:rFonts w:ascii="Times New Roman" w:hAnsi="Times New Roman"/>
          <w:sz w:val="24"/>
          <w:szCs w:val="24"/>
          <w:u w:val="single"/>
        </w:rPr>
        <w:t>Occasioni di lavoro a tempo Indeterminato</w:t>
      </w:r>
      <w:r>
        <w:rPr>
          <w:rFonts w:ascii="Times New Roman" w:hAnsi="Times New Roman"/>
          <w:sz w:val="24"/>
          <w:szCs w:val="24"/>
        </w:rPr>
        <w:t xml:space="preserve"> - </w:t>
      </w:r>
      <w:r w:rsidR="008A0808" w:rsidRPr="00E0605C">
        <w:rPr>
          <w:rFonts w:ascii="Times New Roman" w:hAnsi="Times New Roman"/>
          <w:bCs/>
          <w:iCs/>
          <w:sz w:val="24"/>
          <w:szCs w:val="24"/>
        </w:rPr>
        <w:t xml:space="preserve">Ente che coinvolge </w:t>
      </w:r>
      <w:r w:rsidR="008A0808" w:rsidRPr="00E0605C">
        <w:rPr>
          <w:rFonts w:ascii="Times New Roman" w:hAnsi="Times New Roman"/>
          <w:sz w:val="24"/>
          <w:szCs w:val="24"/>
        </w:rPr>
        <w:t>Comuni affere</w:t>
      </w:r>
      <w:r w:rsidR="001C5C94" w:rsidRPr="00E0605C">
        <w:rPr>
          <w:rFonts w:ascii="Times New Roman" w:hAnsi="Times New Roman"/>
          <w:sz w:val="24"/>
          <w:szCs w:val="24"/>
        </w:rPr>
        <w:t>nti a più Pr</w:t>
      </w:r>
      <w:r w:rsidR="008A0808" w:rsidRPr="00E0605C">
        <w:rPr>
          <w:rFonts w:ascii="Times New Roman" w:hAnsi="Times New Roman"/>
          <w:sz w:val="24"/>
          <w:szCs w:val="24"/>
        </w:rPr>
        <w:t>ovince (INRCA, ERDIS, Ecc.): la competenza procedurale</w:t>
      </w:r>
      <w:r w:rsidR="001C0B0A">
        <w:rPr>
          <w:rFonts w:ascii="Times New Roman" w:hAnsi="Times New Roman"/>
          <w:sz w:val="24"/>
          <w:szCs w:val="24"/>
        </w:rPr>
        <w:t>,</w:t>
      </w:r>
      <w:r w:rsidR="008A0808" w:rsidRPr="00E0605C">
        <w:rPr>
          <w:rFonts w:ascii="Times New Roman" w:hAnsi="Times New Roman"/>
          <w:sz w:val="24"/>
          <w:szCs w:val="24"/>
        </w:rPr>
        <w:t xml:space="preserve"> </w:t>
      </w:r>
      <w:r w:rsidR="00A46AE8" w:rsidRPr="00E0605C">
        <w:rPr>
          <w:rFonts w:ascii="Times New Roman" w:hAnsi="Times New Roman"/>
          <w:sz w:val="24"/>
          <w:szCs w:val="24"/>
        </w:rPr>
        <w:t>relativa alla gestione degli avvisi ed alla redazione della graduatoria unica aggregata</w:t>
      </w:r>
      <w:r w:rsidR="001C0B0A">
        <w:rPr>
          <w:rFonts w:ascii="Times New Roman" w:hAnsi="Times New Roman"/>
          <w:sz w:val="24"/>
          <w:szCs w:val="24"/>
        </w:rPr>
        <w:t>,</w:t>
      </w:r>
      <w:r w:rsidR="00A46AE8" w:rsidRPr="00E0605C">
        <w:rPr>
          <w:rFonts w:ascii="Times New Roman" w:hAnsi="Times New Roman"/>
          <w:sz w:val="24"/>
          <w:szCs w:val="24"/>
        </w:rPr>
        <w:t xml:space="preserve"> </w:t>
      </w:r>
      <w:r w:rsidR="008A0808" w:rsidRPr="00E0605C">
        <w:rPr>
          <w:rFonts w:ascii="Times New Roman" w:hAnsi="Times New Roman"/>
          <w:sz w:val="24"/>
          <w:szCs w:val="24"/>
        </w:rPr>
        <w:t xml:space="preserve">ricade in capo al </w:t>
      </w:r>
      <w:r w:rsidR="008A0808" w:rsidRPr="00E0605C">
        <w:rPr>
          <w:rFonts w:ascii="Times New Roman" w:hAnsi="Times New Roman"/>
          <w:bCs/>
          <w:iCs/>
          <w:sz w:val="24"/>
          <w:szCs w:val="24"/>
        </w:rPr>
        <w:t xml:space="preserve">CPI con sede nel Comune capoluogo di Provincia </w:t>
      </w:r>
      <w:r w:rsidR="000572FE" w:rsidRPr="00E0605C">
        <w:rPr>
          <w:rFonts w:ascii="Times New Roman" w:hAnsi="Times New Roman"/>
          <w:bCs/>
          <w:iCs/>
          <w:sz w:val="24"/>
          <w:szCs w:val="24"/>
        </w:rPr>
        <w:t>presso cui insiste il maggio</w:t>
      </w:r>
      <w:r w:rsidR="001C5C94" w:rsidRPr="00E0605C">
        <w:rPr>
          <w:rFonts w:ascii="Times New Roman" w:hAnsi="Times New Roman"/>
          <w:bCs/>
          <w:iCs/>
          <w:sz w:val="24"/>
          <w:szCs w:val="24"/>
        </w:rPr>
        <w:t xml:space="preserve">r numero di occasioni di </w:t>
      </w:r>
      <w:r w:rsidR="009E4807">
        <w:rPr>
          <w:rFonts w:ascii="Times New Roman" w:hAnsi="Times New Roman"/>
          <w:bCs/>
          <w:iCs/>
          <w:sz w:val="24"/>
          <w:szCs w:val="24"/>
        </w:rPr>
        <w:t xml:space="preserve">lavoro. </w:t>
      </w:r>
      <w:r w:rsidR="001C5C94" w:rsidRPr="00E0605C">
        <w:rPr>
          <w:rFonts w:ascii="Times New Roman" w:hAnsi="Times New Roman"/>
          <w:bCs/>
          <w:iCs/>
          <w:sz w:val="24"/>
          <w:szCs w:val="24"/>
        </w:rPr>
        <w:t xml:space="preserve">Nel caso in cui si dovessero verificare situazioni di </w:t>
      </w:r>
      <w:r w:rsidR="00774BD4" w:rsidRPr="00774BD4">
        <w:rPr>
          <w:rFonts w:ascii="Times New Roman" w:hAnsi="Times New Roman"/>
          <w:bCs/>
          <w:i/>
          <w:sz w:val="24"/>
          <w:szCs w:val="24"/>
        </w:rPr>
        <w:t>e</w:t>
      </w:r>
      <w:r w:rsidR="001C5C94" w:rsidRPr="00774BD4">
        <w:rPr>
          <w:rFonts w:ascii="Times New Roman" w:hAnsi="Times New Roman"/>
          <w:bCs/>
          <w:i/>
          <w:sz w:val="24"/>
          <w:szCs w:val="24"/>
        </w:rPr>
        <w:t xml:space="preserve">x </w:t>
      </w:r>
      <w:r w:rsidR="00774BD4" w:rsidRPr="00774BD4">
        <w:rPr>
          <w:rFonts w:ascii="Times New Roman" w:hAnsi="Times New Roman"/>
          <w:bCs/>
          <w:i/>
          <w:sz w:val="24"/>
          <w:szCs w:val="24"/>
        </w:rPr>
        <w:t>ae</w:t>
      </w:r>
      <w:r w:rsidR="001C5C94" w:rsidRPr="00774BD4">
        <w:rPr>
          <w:rFonts w:ascii="Times New Roman" w:hAnsi="Times New Roman"/>
          <w:bCs/>
          <w:i/>
          <w:sz w:val="24"/>
          <w:szCs w:val="24"/>
        </w:rPr>
        <w:t>quo</w:t>
      </w:r>
      <w:r w:rsidR="001C5C94" w:rsidRPr="00E0605C">
        <w:rPr>
          <w:rFonts w:ascii="Times New Roman" w:hAnsi="Times New Roman"/>
          <w:bCs/>
          <w:iCs/>
          <w:sz w:val="24"/>
          <w:szCs w:val="24"/>
        </w:rPr>
        <w:t xml:space="preserve"> relativamente alle occasioni di lavoro </w:t>
      </w:r>
    </w:p>
    <w:p w:rsidR="00170D10" w:rsidRDefault="00170D10" w:rsidP="00170D10">
      <w:pPr>
        <w:pStyle w:val="Paragrafoelenco"/>
        <w:ind w:left="426"/>
        <w:jc w:val="both"/>
        <w:rPr>
          <w:rFonts w:ascii="Times New Roman" w:hAnsi="Times New Roman"/>
          <w:bCs/>
          <w:iCs/>
          <w:sz w:val="24"/>
          <w:szCs w:val="24"/>
        </w:rPr>
      </w:pPr>
    </w:p>
    <w:p w:rsidR="00126F20" w:rsidRDefault="00126F20" w:rsidP="00126F20">
      <w:pPr>
        <w:pStyle w:val="Paragrafoelenco"/>
        <w:ind w:left="426"/>
        <w:jc w:val="both"/>
        <w:rPr>
          <w:rFonts w:ascii="Times New Roman" w:hAnsi="Times New Roman"/>
          <w:bCs/>
          <w:iCs/>
          <w:sz w:val="24"/>
          <w:szCs w:val="24"/>
        </w:rPr>
      </w:pPr>
    </w:p>
    <w:p w:rsidR="001C5C94" w:rsidRPr="00E0605C" w:rsidRDefault="001C5C94" w:rsidP="00126F20">
      <w:pPr>
        <w:pStyle w:val="Paragrafoelenco"/>
        <w:ind w:left="426"/>
        <w:jc w:val="both"/>
        <w:rPr>
          <w:rFonts w:ascii="Times New Roman" w:hAnsi="Times New Roman"/>
          <w:bCs/>
          <w:iCs/>
          <w:sz w:val="24"/>
          <w:szCs w:val="24"/>
        </w:rPr>
      </w:pPr>
      <w:r w:rsidRPr="00E0605C">
        <w:rPr>
          <w:rFonts w:ascii="Times New Roman" w:hAnsi="Times New Roman"/>
          <w:bCs/>
          <w:iCs/>
          <w:sz w:val="24"/>
          <w:szCs w:val="24"/>
        </w:rPr>
        <w:t xml:space="preserve">su più capoluoghi di Provincia, sarà adottata una decisione da parte del Dirigente della </w:t>
      </w:r>
      <w:r w:rsidR="00122CF5">
        <w:rPr>
          <w:rFonts w:ascii="Times New Roman" w:hAnsi="Times New Roman"/>
          <w:bCs/>
          <w:iCs/>
          <w:sz w:val="24"/>
          <w:szCs w:val="24"/>
        </w:rPr>
        <w:t>Struttura</w:t>
      </w:r>
      <w:r w:rsidRPr="00E0605C">
        <w:rPr>
          <w:rFonts w:ascii="Times New Roman" w:hAnsi="Times New Roman"/>
          <w:bCs/>
          <w:iCs/>
          <w:sz w:val="24"/>
          <w:szCs w:val="24"/>
        </w:rPr>
        <w:t xml:space="preserve"> in base ai carichi di lavoro contingenti.</w:t>
      </w:r>
    </w:p>
    <w:p w:rsidR="00865DBF" w:rsidRPr="00D46400" w:rsidRDefault="00D97F4B" w:rsidP="007D698C">
      <w:pPr>
        <w:pStyle w:val="Paragrafoelenco"/>
        <w:numPr>
          <w:ilvl w:val="0"/>
          <w:numId w:val="20"/>
        </w:numPr>
        <w:ind w:left="426"/>
        <w:jc w:val="both"/>
        <w:rPr>
          <w:rFonts w:ascii="Times New Roman" w:hAnsi="Times New Roman"/>
          <w:bCs/>
          <w:iCs/>
          <w:sz w:val="24"/>
          <w:szCs w:val="24"/>
        </w:rPr>
      </w:pPr>
      <w:r w:rsidRPr="00D97F4B">
        <w:rPr>
          <w:rFonts w:ascii="Times New Roman" w:hAnsi="Times New Roman"/>
          <w:sz w:val="24"/>
          <w:szCs w:val="24"/>
          <w:u w:val="single"/>
        </w:rPr>
        <w:t>Occasioni di lavoro a tempo Indeterminato</w:t>
      </w:r>
      <w:r>
        <w:rPr>
          <w:rFonts w:ascii="Times New Roman" w:hAnsi="Times New Roman"/>
          <w:sz w:val="24"/>
          <w:szCs w:val="24"/>
          <w:u w:val="single"/>
        </w:rPr>
        <w:t xml:space="preserve"> e a Tempo Determinato - </w:t>
      </w:r>
      <w:r w:rsidR="001C5C94" w:rsidRPr="00E0605C">
        <w:rPr>
          <w:rFonts w:ascii="Times New Roman" w:hAnsi="Times New Roman"/>
          <w:bCs/>
          <w:iCs/>
          <w:sz w:val="24"/>
          <w:szCs w:val="24"/>
        </w:rPr>
        <w:t xml:space="preserve">Enti ministeriali con valenza sovraregionale: </w:t>
      </w:r>
      <w:r w:rsidR="001C0B0A">
        <w:rPr>
          <w:rFonts w:ascii="Times New Roman" w:hAnsi="Times New Roman"/>
          <w:bCs/>
          <w:iCs/>
          <w:sz w:val="24"/>
          <w:szCs w:val="24"/>
        </w:rPr>
        <w:t>l</w:t>
      </w:r>
      <w:r w:rsidR="001C5C94" w:rsidRPr="00E0605C">
        <w:rPr>
          <w:rFonts w:ascii="Times New Roman" w:hAnsi="Times New Roman"/>
          <w:sz w:val="24"/>
          <w:szCs w:val="24"/>
        </w:rPr>
        <w:t>a competenza procedurale</w:t>
      </w:r>
      <w:r>
        <w:rPr>
          <w:rFonts w:ascii="Times New Roman" w:hAnsi="Times New Roman"/>
          <w:sz w:val="24"/>
          <w:szCs w:val="24"/>
        </w:rPr>
        <w:t xml:space="preserve"> </w:t>
      </w:r>
      <w:r w:rsidR="00A46AE8" w:rsidRPr="00E0605C">
        <w:rPr>
          <w:rFonts w:ascii="Times New Roman" w:hAnsi="Times New Roman"/>
          <w:sz w:val="24"/>
          <w:szCs w:val="24"/>
        </w:rPr>
        <w:t xml:space="preserve">relativa alla gestione degli </w:t>
      </w:r>
      <w:r>
        <w:rPr>
          <w:rFonts w:ascii="Times New Roman" w:hAnsi="Times New Roman"/>
          <w:sz w:val="24"/>
          <w:szCs w:val="24"/>
        </w:rPr>
        <w:t>A</w:t>
      </w:r>
      <w:r w:rsidR="00A46AE8" w:rsidRPr="00E0605C">
        <w:rPr>
          <w:rFonts w:ascii="Times New Roman" w:hAnsi="Times New Roman"/>
          <w:sz w:val="24"/>
          <w:szCs w:val="24"/>
        </w:rPr>
        <w:t>vvisi ed alla redazione della graduatoria unica aggregata</w:t>
      </w:r>
      <w:r w:rsidR="001C0B0A">
        <w:rPr>
          <w:rFonts w:ascii="Times New Roman" w:hAnsi="Times New Roman"/>
          <w:sz w:val="24"/>
          <w:szCs w:val="24"/>
        </w:rPr>
        <w:t>, ricade</w:t>
      </w:r>
      <w:r w:rsidR="001C5C94" w:rsidRPr="00E0605C">
        <w:rPr>
          <w:rFonts w:ascii="Times New Roman" w:hAnsi="Times New Roman"/>
          <w:sz w:val="24"/>
          <w:szCs w:val="24"/>
        </w:rPr>
        <w:t xml:space="preserve"> in capo al</w:t>
      </w:r>
      <w:r w:rsidR="00406361">
        <w:rPr>
          <w:rFonts w:ascii="Times New Roman" w:hAnsi="Times New Roman"/>
          <w:sz w:val="24"/>
          <w:szCs w:val="24"/>
        </w:rPr>
        <w:t>l’</w:t>
      </w:r>
      <w:r w:rsidR="001C5C94" w:rsidRPr="00E0605C">
        <w:rPr>
          <w:rFonts w:ascii="Times New Roman" w:hAnsi="Times New Roman"/>
          <w:sz w:val="24"/>
          <w:szCs w:val="24"/>
        </w:rPr>
        <w:t xml:space="preserve"> Ufficio di Coordinamento </w:t>
      </w:r>
      <w:r w:rsidR="003F1F27">
        <w:rPr>
          <w:rFonts w:ascii="Times New Roman" w:hAnsi="Times New Roman"/>
          <w:sz w:val="24"/>
          <w:szCs w:val="24"/>
        </w:rPr>
        <w:t>a</w:t>
      </w:r>
      <w:r w:rsidR="001C5C94" w:rsidRPr="00E0605C">
        <w:rPr>
          <w:rFonts w:ascii="Times New Roman" w:hAnsi="Times New Roman"/>
          <w:sz w:val="24"/>
          <w:szCs w:val="24"/>
        </w:rPr>
        <w:t>ttività regionale.</w:t>
      </w:r>
    </w:p>
    <w:p w:rsidR="007D698C" w:rsidRPr="00B742F6" w:rsidRDefault="00170D10" w:rsidP="007D698C">
      <w:pPr>
        <w:jc w:val="both"/>
        <w:rPr>
          <w:bCs/>
          <w:iCs/>
        </w:rPr>
      </w:pPr>
      <w:r>
        <w:rPr>
          <w:bCs/>
          <w:iCs/>
        </w:rPr>
        <w:t>Quanto sopra, ricalca il principio enunciato dal</w:t>
      </w:r>
      <w:r w:rsidR="007D698C" w:rsidRPr="003D1051">
        <w:rPr>
          <w:bCs/>
          <w:iCs/>
        </w:rPr>
        <w:t>la normativa nazionale in materia (art. 25 c</w:t>
      </w:r>
      <w:r w:rsidR="00F50DAF" w:rsidRPr="003D1051">
        <w:rPr>
          <w:bCs/>
          <w:iCs/>
        </w:rPr>
        <w:t>omma 2 del DPR 487/94) secondo la</w:t>
      </w:r>
      <w:r w:rsidR="007D698C" w:rsidRPr="003D1051">
        <w:rPr>
          <w:bCs/>
          <w:iCs/>
        </w:rPr>
        <w:t xml:space="preserve"> quale per le assunzioni a tempo indeterminato, qualora l’ambito interessato comprenda un territorio sul </w:t>
      </w:r>
      <w:r w:rsidR="007D698C" w:rsidRPr="00B742F6">
        <w:rPr>
          <w:bCs/>
          <w:iCs/>
        </w:rPr>
        <w:t>quale insistono più Centri per l’Impiego della stessa area territoriale, la procedura va gestita dal corrispondete territorio, relegando la gestione a livello regionale solo in caso di evasioni</w:t>
      </w:r>
      <w:r w:rsidR="000572FE" w:rsidRPr="00B742F6">
        <w:rPr>
          <w:bCs/>
          <w:iCs/>
        </w:rPr>
        <w:t xml:space="preserve"> locali</w:t>
      </w:r>
      <w:r w:rsidR="007D698C" w:rsidRPr="00B742F6">
        <w:rPr>
          <w:bCs/>
          <w:iCs/>
        </w:rPr>
        <w:t xml:space="preserve"> andate deserte per 2 volte o nei casi di Enti ministeriali.</w:t>
      </w:r>
    </w:p>
    <w:p w:rsidR="00F60248" w:rsidRPr="00106084" w:rsidRDefault="00A91DBD" w:rsidP="007D698C">
      <w:pPr>
        <w:jc w:val="both"/>
        <w:rPr>
          <w:bCs/>
          <w:iCs/>
        </w:rPr>
      </w:pPr>
      <w:r w:rsidRPr="00106084">
        <w:rPr>
          <w:rFonts w:eastAsia="Arial"/>
          <w:lang w:eastAsia="ar-SA"/>
        </w:rPr>
        <w:t>Le richieste di assunzione dovranno indicare le riserve di legge se ed in quanto previste ed applicabili</w:t>
      </w:r>
      <w:r w:rsidR="00BC43DB" w:rsidRPr="00106084">
        <w:rPr>
          <w:rFonts w:eastAsia="Arial"/>
          <w:lang w:eastAsia="ar-SA"/>
        </w:rPr>
        <w:t>.</w:t>
      </w:r>
    </w:p>
    <w:p w:rsidR="00DF4E23" w:rsidRPr="00106084" w:rsidRDefault="00BC43DB" w:rsidP="00A91DBD">
      <w:pPr>
        <w:jc w:val="both"/>
        <w:rPr>
          <w:rFonts w:eastAsia="Arial"/>
          <w:lang w:eastAsia="ar-SA"/>
        </w:rPr>
      </w:pPr>
      <w:r w:rsidRPr="00106084">
        <w:rPr>
          <w:rFonts w:eastAsia="Arial"/>
          <w:lang w:eastAsia="ar-SA"/>
        </w:rPr>
        <w:t>P</w:t>
      </w:r>
      <w:r w:rsidR="00DF4E23" w:rsidRPr="00106084">
        <w:rPr>
          <w:rFonts w:eastAsia="Arial"/>
          <w:lang w:eastAsia="ar-SA"/>
        </w:rPr>
        <w:t>er le richieste di assunzione a tempo indeterminato</w:t>
      </w:r>
      <w:r w:rsidRPr="00106084">
        <w:rPr>
          <w:rFonts w:eastAsia="Arial"/>
          <w:lang w:eastAsia="ar-SA"/>
        </w:rPr>
        <w:t>,</w:t>
      </w:r>
      <w:r w:rsidR="00DF4E23" w:rsidRPr="00106084">
        <w:rPr>
          <w:rFonts w:eastAsia="Arial"/>
          <w:lang w:eastAsia="ar-SA"/>
        </w:rPr>
        <w:t xml:space="preserve"> o a tempo determinato per attività stagionale</w:t>
      </w:r>
      <w:r w:rsidR="00A91DBD" w:rsidRPr="00106084">
        <w:rPr>
          <w:rFonts w:eastAsia="Arial"/>
          <w:lang w:eastAsia="ar-SA"/>
        </w:rPr>
        <w:t>,</w:t>
      </w:r>
      <w:r w:rsidR="00DF4E23" w:rsidRPr="00106084">
        <w:rPr>
          <w:rFonts w:eastAsia="Arial"/>
          <w:lang w:eastAsia="ar-SA"/>
        </w:rPr>
        <w:t xml:space="preserve"> dovrà altresì essere indicato</w:t>
      </w:r>
      <w:r w:rsidR="00605BD1" w:rsidRPr="00106084">
        <w:rPr>
          <w:rFonts w:eastAsia="Arial"/>
          <w:lang w:eastAsia="ar-SA"/>
        </w:rPr>
        <w:t xml:space="preserve"> </w:t>
      </w:r>
      <w:r w:rsidR="00DF4E23" w:rsidRPr="00106084">
        <w:rPr>
          <w:rFonts w:eastAsia="Arial"/>
          <w:lang w:eastAsia="ar-SA"/>
        </w:rPr>
        <w:t>l’eventuale elenco dei soggetti titolari del diritto di precedenza di cui all’articolo 36 – comma 2 del D. Lgs. 165/2001</w:t>
      </w:r>
      <w:r w:rsidR="00A91DBD" w:rsidRPr="00106084">
        <w:rPr>
          <w:rFonts w:eastAsia="Arial"/>
          <w:lang w:eastAsia="ar-SA"/>
        </w:rPr>
        <w:t>.</w:t>
      </w:r>
    </w:p>
    <w:p w:rsidR="00DF4E23" w:rsidRDefault="00DF4E23" w:rsidP="00DF4E23">
      <w:pPr>
        <w:jc w:val="both"/>
        <w:rPr>
          <w:rFonts w:eastAsia="Arial"/>
          <w:lang w:eastAsia="ar-SA"/>
        </w:rPr>
      </w:pPr>
      <w:r w:rsidRPr="00106084">
        <w:rPr>
          <w:rFonts w:eastAsia="Arial"/>
          <w:lang w:eastAsia="ar-SA"/>
        </w:rPr>
        <w:t>Il Centro per l’</w:t>
      </w:r>
      <w:r w:rsidR="007A0EC9" w:rsidRPr="00106084">
        <w:rPr>
          <w:rFonts w:eastAsia="Arial"/>
          <w:lang w:eastAsia="ar-SA"/>
        </w:rPr>
        <w:t>I</w:t>
      </w:r>
      <w:r w:rsidRPr="00106084">
        <w:rPr>
          <w:rFonts w:eastAsia="Arial"/>
          <w:lang w:eastAsia="ar-SA"/>
        </w:rPr>
        <w:t>mpiego verifica i requisiti della richiesta prevedendo eventuali interlocuzioni con l’Ente richiedente al fine di una corretta predisposizione dell’avviso pubblico con particolare riguardo ad abilitazioni specifiche, professionalità o mansioni richieste.</w:t>
      </w:r>
    </w:p>
    <w:p w:rsidR="00170D10" w:rsidRDefault="00170D10" w:rsidP="00DF4E23">
      <w:pPr>
        <w:jc w:val="both"/>
        <w:rPr>
          <w:rFonts w:eastAsia="Arial"/>
          <w:u w:val="single"/>
          <w:lang w:eastAsia="ar-SA"/>
        </w:rPr>
      </w:pPr>
    </w:p>
    <w:p w:rsidR="00DF4E23" w:rsidRPr="00F71745" w:rsidRDefault="00DF4E23" w:rsidP="00DF4E23">
      <w:pPr>
        <w:jc w:val="both"/>
        <w:rPr>
          <w:rFonts w:eastAsia="Arial"/>
          <w:u w:val="single"/>
          <w:lang w:eastAsia="ar-SA"/>
        </w:rPr>
      </w:pPr>
      <w:r w:rsidRPr="00F71745">
        <w:rPr>
          <w:rFonts w:eastAsia="Arial"/>
          <w:u w:val="single"/>
          <w:lang w:eastAsia="ar-SA"/>
        </w:rPr>
        <w:t>2.2 – Avviso pubblico</w:t>
      </w:r>
    </w:p>
    <w:p w:rsidR="00DF4E23" w:rsidRPr="00A776DC" w:rsidRDefault="00DF4E23" w:rsidP="00DF4E23">
      <w:pPr>
        <w:jc w:val="both"/>
        <w:rPr>
          <w:rFonts w:eastAsia="Arial"/>
          <w:lang w:eastAsia="ar-SA"/>
        </w:rPr>
      </w:pPr>
      <w:r w:rsidRPr="00E27F99">
        <w:rPr>
          <w:rFonts w:eastAsia="Arial"/>
          <w:lang w:eastAsia="ar-SA"/>
        </w:rPr>
        <w:t>L’Avviso</w:t>
      </w:r>
      <w:r w:rsidR="00106084">
        <w:rPr>
          <w:rFonts w:eastAsia="Arial"/>
          <w:lang w:eastAsia="ar-SA"/>
        </w:rPr>
        <w:t xml:space="preserve"> </w:t>
      </w:r>
      <w:r w:rsidRPr="00E27F99">
        <w:rPr>
          <w:rFonts w:eastAsia="Arial"/>
          <w:lang w:eastAsia="ar-SA"/>
        </w:rPr>
        <w:t xml:space="preserve">dovrà riportare, in maniera puntuale, tutti i requisiti richiesti nonché le specifiche relative a: qualifiche, mansioni, ruolo, posizione economica, tipologia contrattuale, orario e sede di lavoro. Dovranno inoltre essere espressamente riportate le informazioni relative alle modalità e contenuti su cui verterà la prova teorico-pratica che l’Ente Pubblico richiedente andrà a </w:t>
      </w:r>
      <w:r w:rsidRPr="00A776DC">
        <w:rPr>
          <w:rFonts w:eastAsia="Arial"/>
          <w:lang w:eastAsia="ar-SA"/>
        </w:rPr>
        <w:t xml:space="preserve">svolgere. </w:t>
      </w:r>
    </w:p>
    <w:p w:rsidR="00DF4E23" w:rsidRDefault="00DF4E23" w:rsidP="00DF4E23">
      <w:pPr>
        <w:jc w:val="both"/>
        <w:rPr>
          <w:rFonts w:eastAsia="Arial"/>
          <w:lang w:eastAsia="ar-SA"/>
        </w:rPr>
      </w:pPr>
      <w:r w:rsidRPr="00A776DC">
        <w:rPr>
          <w:rFonts w:eastAsia="Arial"/>
          <w:lang w:eastAsia="ar-SA"/>
        </w:rPr>
        <w:t>Per gli avvisi relativi ad assunzioni a tempo indeterminato o determinato stagionale dovrà essere riportata la seguente frase: “</w:t>
      </w:r>
      <w:r w:rsidRPr="00A776DC">
        <w:rPr>
          <w:rFonts w:eastAsia="Arial"/>
          <w:i/>
          <w:lang w:eastAsia="ar-SA"/>
        </w:rPr>
        <w:t>hanno diritto di precedenza quei lavoratori che ai sensi dell’art</w:t>
      </w:r>
      <w:r w:rsidRPr="00AF7EC6">
        <w:rPr>
          <w:rFonts w:eastAsia="Arial"/>
          <w:i/>
          <w:lang w:eastAsia="ar-SA"/>
        </w:rPr>
        <w:t>. 24 del D. lgs n. 81/15 hanno espresso per iscritto la volontà al datore di lavoro di esercitare tale diritto</w:t>
      </w:r>
      <w:r w:rsidRPr="00AF7EC6">
        <w:rPr>
          <w:rFonts w:eastAsia="Arial"/>
          <w:lang w:eastAsia="ar-SA"/>
        </w:rPr>
        <w:t>”</w:t>
      </w:r>
    </w:p>
    <w:p w:rsidR="00170D10" w:rsidRDefault="00170D10" w:rsidP="00DF4E23">
      <w:pPr>
        <w:jc w:val="both"/>
        <w:rPr>
          <w:rFonts w:eastAsia="Arial"/>
          <w:lang w:eastAsia="ar-SA"/>
        </w:rPr>
      </w:pPr>
    </w:p>
    <w:p w:rsidR="0053435D" w:rsidRDefault="00DF4E23" w:rsidP="00DF4E23">
      <w:pPr>
        <w:jc w:val="both"/>
        <w:rPr>
          <w:rFonts w:eastAsia="Arial"/>
          <w:lang w:eastAsia="ar-SA"/>
        </w:rPr>
      </w:pPr>
      <w:r>
        <w:rPr>
          <w:rFonts w:eastAsia="Arial"/>
          <w:lang w:eastAsia="ar-SA"/>
        </w:rPr>
        <w:t xml:space="preserve">L’Avviso </w:t>
      </w:r>
      <w:r w:rsidR="00106084">
        <w:rPr>
          <w:rFonts w:eastAsia="Arial"/>
          <w:lang w:eastAsia="ar-SA"/>
        </w:rPr>
        <w:t>viene</w:t>
      </w:r>
      <w:r>
        <w:rPr>
          <w:rFonts w:eastAsia="Arial"/>
          <w:lang w:eastAsia="ar-SA"/>
        </w:rPr>
        <w:t xml:space="preserve"> adottato formalmente con atto del Dirigente del</w:t>
      </w:r>
      <w:r w:rsidR="0053435D">
        <w:rPr>
          <w:rFonts w:eastAsia="Arial"/>
          <w:lang w:eastAsia="ar-SA"/>
        </w:rPr>
        <w:t xml:space="preserve">la </w:t>
      </w:r>
      <w:r w:rsidR="00122CF5">
        <w:rPr>
          <w:rFonts w:eastAsia="Arial"/>
          <w:lang w:eastAsia="ar-SA"/>
        </w:rPr>
        <w:t>Struttura</w:t>
      </w:r>
      <w:r w:rsidR="0053435D">
        <w:rPr>
          <w:rFonts w:eastAsia="Arial"/>
          <w:lang w:eastAsia="ar-SA"/>
        </w:rPr>
        <w:t xml:space="preserve"> di riferimento </w:t>
      </w:r>
      <w:r>
        <w:rPr>
          <w:rFonts w:eastAsia="Arial"/>
          <w:lang w:eastAsia="ar-SA"/>
        </w:rPr>
        <w:t>e</w:t>
      </w:r>
      <w:r w:rsidR="00106084" w:rsidRPr="00106084">
        <w:rPr>
          <w:rFonts w:eastAsia="Arial"/>
          <w:lang w:eastAsia="ar-SA"/>
        </w:rPr>
        <w:t xml:space="preserve"> viene </w:t>
      </w:r>
      <w:r>
        <w:rPr>
          <w:rFonts w:eastAsia="Arial"/>
          <w:lang w:eastAsia="ar-SA"/>
        </w:rPr>
        <w:t xml:space="preserve">pubblicizzato </w:t>
      </w:r>
      <w:r w:rsidRPr="003D0AD0">
        <w:rPr>
          <w:rFonts w:eastAsia="Arial"/>
          <w:lang w:eastAsia="ar-SA"/>
        </w:rPr>
        <w:t xml:space="preserve">tramite i canali informativi a disposizione degli uffici e consultabile nel portale della Regione Marche www.regione.marche.it </w:t>
      </w:r>
      <w:r w:rsidRPr="00B742F6">
        <w:rPr>
          <w:rFonts w:eastAsia="Arial"/>
          <w:lang w:eastAsia="ar-SA"/>
        </w:rPr>
        <w:t>a</w:t>
      </w:r>
      <w:r w:rsidR="00B535EB">
        <w:rPr>
          <w:rFonts w:eastAsia="Arial"/>
          <w:lang w:eastAsia="ar-SA"/>
        </w:rPr>
        <w:t>l</w:t>
      </w:r>
      <w:r w:rsidRPr="00B742F6">
        <w:rPr>
          <w:rFonts w:eastAsia="Arial"/>
          <w:lang w:eastAsia="ar-SA"/>
        </w:rPr>
        <w:t xml:space="preserve"> seguente link</w:t>
      </w:r>
      <w:r w:rsidRPr="003D0AD0">
        <w:rPr>
          <w:rFonts w:eastAsia="Arial"/>
          <w:lang w:eastAsia="ar-SA"/>
        </w:rPr>
        <w:t>:</w:t>
      </w:r>
      <w:r w:rsidR="0053435D" w:rsidRPr="0053435D">
        <w:t xml:space="preserve"> </w:t>
      </w:r>
      <w:hyperlink r:id="rId8" w:history="1">
        <w:r w:rsidR="0053435D">
          <w:rPr>
            <w:rStyle w:val="Collegamentoipertestuale"/>
          </w:rPr>
          <w:t>https://www.regione.marche.it/Entra-in-Regione/Centri-Impiego/Offerte-enti-pubblici</w:t>
        </w:r>
      </w:hyperlink>
      <w:r w:rsidR="00694843">
        <w:rPr>
          <w:rStyle w:val="Collegamentoipertestuale"/>
        </w:rPr>
        <w:t xml:space="preserve"> </w:t>
      </w:r>
      <w:r w:rsidR="00B742F6" w:rsidRPr="00B742F6">
        <w:rPr>
          <w:rFonts w:eastAsia="Arial"/>
          <w:lang w:eastAsia="ar-SA"/>
        </w:rPr>
        <w:t>che rimanda, per la compilazione della doma</w:t>
      </w:r>
      <w:r w:rsidR="00B742F6">
        <w:rPr>
          <w:rFonts w:eastAsia="Arial"/>
          <w:lang w:eastAsia="ar-SA"/>
        </w:rPr>
        <w:t>n</w:t>
      </w:r>
      <w:r w:rsidR="00B742F6" w:rsidRPr="00B742F6">
        <w:rPr>
          <w:rFonts w:eastAsia="Arial"/>
          <w:lang w:eastAsia="ar-SA"/>
        </w:rPr>
        <w:t>da</w:t>
      </w:r>
      <w:r w:rsidR="00B742F6">
        <w:rPr>
          <w:rFonts w:eastAsia="Arial"/>
          <w:lang w:eastAsia="ar-SA"/>
        </w:rPr>
        <w:t>,</w:t>
      </w:r>
      <w:r w:rsidR="00B742F6" w:rsidRPr="00B742F6">
        <w:rPr>
          <w:rFonts w:eastAsia="Arial"/>
          <w:lang w:eastAsia="ar-SA"/>
        </w:rPr>
        <w:t xml:space="preserve"> al portale del cittadino denominato “Janet” </w:t>
      </w:r>
      <w:r w:rsidR="00B742F6">
        <w:rPr>
          <w:rStyle w:val="Collegamentoipertestuale"/>
        </w:rPr>
        <w:t>(</w:t>
      </w:r>
      <w:r w:rsidR="00694843" w:rsidRPr="00B56C21">
        <w:rPr>
          <w:rStyle w:val="Collegamentoipertestuale"/>
        </w:rPr>
        <w:t>https://janet.regione.marche.it/</w:t>
      </w:r>
      <w:r w:rsidR="00B742F6" w:rsidRPr="00B56C21">
        <w:rPr>
          <w:rStyle w:val="Collegamentoipertestuale"/>
        </w:rPr>
        <w:t>)</w:t>
      </w:r>
    </w:p>
    <w:p w:rsidR="0053435D" w:rsidRDefault="0053435D" w:rsidP="00DF4E23">
      <w:pPr>
        <w:jc w:val="both"/>
        <w:rPr>
          <w:rFonts w:eastAsia="Arial"/>
          <w:lang w:eastAsia="ar-SA"/>
        </w:rPr>
      </w:pPr>
    </w:p>
    <w:p w:rsidR="00170D10" w:rsidRDefault="00170D10" w:rsidP="00DF4E23">
      <w:pPr>
        <w:jc w:val="both"/>
        <w:rPr>
          <w:rFonts w:eastAsia="Arial"/>
          <w:lang w:eastAsia="ar-SA"/>
        </w:rPr>
      </w:pPr>
    </w:p>
    <w:p w:rsidR="00DF4E23" w:rsidRPr="00F71745" w:rsidRDefault="00DF4E23" w:rsidP="00DF4E23">
      <w:pPr>
        <w:jc w:val="both"/>
        <w:rPr>
          <w:rFonts w:eastAsia="Arial"/>
          <w:u w:val="single"/>
          <w:lang w:eastAsia="ar-SA"/>
        </w:rPr>
      </w:pPr>
      <w:r w:rsidRPr="00F71745">
        <w:rPr>
          <w:rFonts w:eastAsia="Arial"/>
          <w:u w:val="single"/>
          <w:lang w:eastAsia="ar-SA"/>
        </w:rPr>
        <w:t>2.3 –</w:t>
      </w:r>
      <w:r>
        <w:rPr>
          <w:rFonts w:eastAsia="Arial"/>
          <w:u w:val="single"/>
          <w:lang w:eastAsia="ar-SA"/>
        </w:rPr>
        <w:t xml:space="preserve"> Adesione</w:t>
      </w:r>
      <w:r w:rsidRPr="00F71745">
        <w:rPr>
          <w:rFonts w:eastAsia="Arial"/>
          <w:u w:val="single"/>
          <w:lang w:eastAsia="ar-SA"/>
        </w:rPr>
        <w:t xml:space="preserve"> degli utenti</w:t>
      </w:r>
    </w:p>
    <w:p w:rsidR="00DF4E23" w:rsidRPr="00091912" w:rsidRDefault="00DF4E23" w:rsidP="00DF4E23">
      <w:pPr>
        <w:jc w:val="both"/>
        <w:rPr>
          <w:rFonts w:eastAsia="Arial"/>
          <w:lang w:eastAsia="ar-SA"/>
        </w:rPr>
      </w:pPr>
      <w:r w:rsidRPr="00091912">
        <w:rPr>
          <w:rFonts w:eastAsia="Arial"/>
          <w:lang w:eastAsia="ar-SA"/>
        </w:rPr>
        <w:t>Possono partecipare agli avviamenti a selezione, nei modi e nei termini previsti dall’</w:t>
      </w:r>
      <w:r w:rsidR="00106084">
        <w:rPr>
          <w:rFonts w:eastAsia="Arial"/>
          <w:lang w:eastAsia="ar-SA"/>
        </w:rPr>
        <w:t>A</w:t>
      </w:r>
      <w:r w:rsidRPr="00091912">
        <w:rPr>
          <w:rFonts w:eastAsia="Arial"/>
          <w:lang w:eastAsia="ar-SA"/>
        </w:rPr>
        <w:t>vviso, tutti coloro che risultino inseriti</w:t>
      </w:r>
      <w:r w:rsidR="00412759">
        <w:rPr>
          <w:rFonts w:eastAsia="Arial"/>
          <w:lang w:eastAsia="ar-SA"/>
        </w:rPr>
        <w:t xml:space="preserve"> </w:t>
      </w:r>
      <w:r w:rsidR="00412759" w:rsidRPr="001924CC">
        <w:rPr>
          <w:rFonts w:eastAsia="Arial"/>
          <w:lang w:eastAsia="ar-SA"/>
        </w:rPr>
        <w:t>(</w:t>
      </w:r>
      <w:r w:rsidR="00412759" w:rsidRPr="001924CC">
        <w:rPr>
          <w:rFonts w:eastAsia="Arial"/>
          <w:i/>
          <w:lang w:eastAsia="ar-SA"/>
        </w:rPr>
        <w:t>l’inserimento può risultare anche da semplice comunicazione COB</w:t>
      </w:r>
      <w:r w:rsidR="00412759" w:rsidRPr="001924CC">
        <w:rPr>
          <w:rFonts w:eastAsia="Arial"/>
          <w:lang w:eastAsia="ar-SA"/>
        </w:rPr>
        <w:t>)</w:t>
      </w:r>
      <w:r w:rsidRPr="00091912">
        <w:rPr>
          <w:rFonts w:eastAsia="Arial"/>
          <w:lang w:eastAsia="ar-SA"/>
        </w:rPr>
        <w:t xml:space="preserve"> nell’elenco anagrafico di uno dei 13 CPI regionali, in data antecedente la richiesta dell’ente. </w:t>
      </w:r>
    </w:p>
    <w:p w:rsidR="00170D10" w:rsidRDefault="00170D10" w:rsidP="00DF4E23">
      <w:pPr>
        <w:jc w:val="both"/>
        <w:rPr>
          <w:bdr w:val="none" w:sz="0" w:space="0" w:color="auto" w:frame="1"/>
        </w:rPr>
      </w:pPr>
    </w:p>
    <w:p w:rsidR="00E01A9F" w:rsidRPr="00091912" w:rsidRDefault="00A475D0" w:rsidP="00DF4E23">
      <w:pPr>
        <w:jc w:val="both"/>
        <w:rPr>
          <w:bdr w:val="none" w:sz="0" w:space="0" w:color="auto" w:frame="1"/>
        </w:rPr>
      </w:pPr>
      <w:r w:rsidRPr="00091912">
        <w:rPr>
          <w:bdr w:val="none" w:sz="0" w:space="0" w:color="auto" w:frame="1"/>
        </w:rPr>
        <w:t xml:space="preserve">Al momento della compilazione della domanda di partecipazione, </w:t>
      </w:r>
      <w:r w:rsidR="000B4FA1" w:rsidRPr="00091912">
        <w:rPr>
          <w:bdr w:val="none" w:sz="0" w:space="0" w:color="auto" w:frame="1"/>
        </w:rPr>
        <w:t>che avviene esclusivamente in modalità telematica come</w:t>
      </w:r>
      <w:r w:rsidR="00FA093A" w:rsidRPr="00091912">
        <w:rPr>
          <w:bdr w:val="none" w:sz="0" w:space="0" w:color="auto" w:frame="1"/>
        </w:rPr>
        <w:t xml:space="preserve"> più sotto</w:t>
      </w:r>
      <w:r w:rsidR="000B4FA1" w:rsidRPr="00091912">
        <w:rPr>
          <w:bdr w:val="none" w:sz="0" w:space="0" w:color="auto" w:frame="1"/>
        </w:rPr>
        <w:t xml:space="preserve"> indicat</w:t>
      </w:r>
      <w:r w:rsidR="00FA093A" w:rsidRPr="00091912">
        <w:rPr>
          <w:bdr w:val="none" w:sz="0" w:space="0" w:color="auto" w:frame="1"/>
        </w:rPr>
        <w:t>o</w:t>
      </w:r>
      <w:r w:rsidR="000B4FA1" w:rsidRPr="00091912">
        <w:rPr>
          <w:bdr w:val="none" w:sz="0" w:space="0" w:color="auto" w:frame="1"/>
        </w:rPr>
        <w:t xml:space="preserve">, </w:t>
      </w:r>
      <w:r w:rsidRPr="00091912">
        <w:rPr>
          <w:bdr w:val="none" w:sz="0" w:space="0" w:color="auto" w:frame="1"/>
        </w:rPr>
        <w:t>i</w:t>
      </w:r>
      <w:r w:rsidR="00E01A9F" w:rsidRPr="00091912">
        <w:rPr>
          <w:bdr w:val="none" w:sz="0" w:space="0" w:color="auto" w:frame="1"/>
        </w:rPr>
        <w:t>l sistema informatico calcolerà la sussistenza di tale requisito e qualora lo stesso non sia p</w:t>
      </w:r>
      <w:r w:rsidR="00773923" w:rsidRPr="00091912">
        <w:rPr>
          <w:bdr w:val="none" w:sz="0" w:space="0" w:color="auto" w:frame="1"/>
        </w:rPr>
        <w:t>ositivamente verificato</w:t>
      </w:r>
      <w:r w:rsidR="00E01A9F" w:rsidRPr="00091912">
        <w:rPr>
          <w:bdr w:val="none" w:sz="0" w:space="0" w:color="auto" w:frame="1"/>
        </w:rPr>
        <w:t xml:space="preserve">, </w:t>
      </w:r>
      <w:r w:rsidR="00D80206" w:rsidRPr="00091912">
        <w:rPr>
          <w:bdr w:val="none" w:sz="0" w:space="0" w:color="auto" w:frame="1"/>
        </w:rPr>
        <w:t>bloccherà l</w:t>
      </w:r>
      <w:r w:rsidRPr="00091912">
        <w:rPr>
          <w:bdr w:val="none" w:sz="0" w:space="0" w:color="auto" w:frame="1"/>
        </w:rPr>
        <w:t>a compilazione della</w:t>
      </w:r>
      <w:r w:rsidR="00D80206" w:rsidRPr="00091912">
        <w:rPr>
          <w:bdr w:val="none" w:sz="0" w:space="0" w:color="auto" w:frame="1"/>
        </w:rPr>
        <w:t xml:space="preserve"> domanda</w:t>
      </w:r>
      <w:r w:rsidR="00FA093A" w:rsidRPr="00091912">
        <w:rPr>
          <w:bdr w:val="none" w:sz="0" w:space="0" w:color="auto" w:frame="1"/>
        </w:rPr>
        <w:t>,</w:t>
      </w:r>
      <w:r w:rsidRPr="00091912">
        <w:rPr>
          <w:bdr w:val="none" w:sz="0" w:space="0" w:color="auto" w:frame="1"/>
        </w:rPr>
        <w:t xml:space="preserve"> </w:t>
      </w:r>
      <w:r w:rsidR="00E01A9F" w:rsidRPr="00091912">
        <w:rPr>
          <w:bdr w:val="none" w:sz="0" w:space="0" w:color="auto" w:frame="1"/>
        </w:rPr>
        <w:t>forn</w:t>
      </w:r>
      <w:r w:rsidR="00D80206" w:rsidRPr="00091912">
        <w:rPr>
          <w:bdr w:val="none" w:sz="0" w:space="0" w:color="auto" w:frame="1"/>
        </w:rPr>
        <w:t xml:space="preserve">endo altresì </w:t>
      </w:r>
      <w:r w:rsidRPr="00091912">
        <w:rPr>
          <w:bdr w:val="none" w:sz="0" w:space="0" w:color="auto" w:frame="1"/>
        </w:rPr>
        <w:t>all’utente</w:t>
      </w:r>
      <w:r w:rsidR="00E01A9F" w:rsidRPr="00091912">
        <w:rPr>
          <w:bdr w:val="none" w:sz="0" w:space="0" w:color="auto" w:frame="1"/>
        </w:rPr>
        <w:t xml:space="preserve"> risposte automatiche</w:t>
      </w:r>
      <w:r w:rsidR="00346D95" w:rsidRPr="00091912">
        <w:rPr>
          <w:bdr w:val="none" w:sz="0" w:space="0" w:color="auto" w:frame="1"/>
        </w:rPr>
        <w:t xml:space="preserve"> d</w:t>
      </w:r>
      <w:r w:rsidR="001A6E62" w:rsidRPr="00091912">
        <w:rPr>
          <w:bdr w:val="none" w:sz="0" w:space="0" w:color="auto" w:frame="1"/>
        </w:rPr>
        <w:t>a</w:t>
      </w:r>
      <w:r w:rsidR="00346D95" w:rsidRPr="00091912">
        <w:rPr>
          <w:bdr w:val="none" w:sz="0" w:space="0" w:color="auto" w:frame="1"/>
        </w:rPr>
        <w:t>l seguente tenore</w:t>
      </w:r>
      <w:r w:rsidR="00E01A9F" w:rsidRPr="00091912">
        <w:rPr>
          <w:bdr w:val="none" w:sz="0" w:space="0" w:color="auto" w:frame="1"/>
        </w:rPr>
        <w:t>:</w:t>
      </w:r>
      <w:r w:rsidR="00740517">
        <w:rPr>
          <w:bdr w:val="none" w:sz="0" w:space="0" w:color="auto" w:frame="1"/>
        </w:rPr>
        <w:t xml:space="preserve"> </w:t>
      </w:r>
      <w:r w:rsidR="00847F40" w:rsidRPr="00091912">
        <w:rPr>
          <w:i/>
          <w:iCs/>
          <w:bdr w:val="none" w:sz="0" w:space="0" w:color="auto" w:frame="1"/>
        </w:rPr>
        <w:t xml:space="preserve">"ATTENZIONE: Non è possibile procedere alla candidatura in quanto </w:t>
      </w:r>
      <w:r w:rsidR="00847F40" w:rsidRPr="00847F40">
        <w:rPr>
          <w:i/>
          <w:iCs/>
          <w:bdr w:val="none" w:sz="0" w:space="0" w:color="auto" w:frame="1"/>
        </w:rPr>
        <w:t>la sua posizione non risulta censita nell’anagrafica di alcun CPI della Regione Marche</w:t>
      </w:r>
      <w:r w:rsidR="00847F40">
        <w:rPr>
          <w:i/>
          <w:iCs/>
          <w:bdr w:val="none" w:sz="0" w:space="0" w:color="auto" w:frame="1"/>
        </w:rPr>
        <w:t>”</w:t>
      </w:r>
    </w:p>
    <w:p w:rsidR="00091912" w:rsidRDefault="00091912" w:rsidP="00DF4E23">
      <w:pPr>
        <w:jc w:val="both"/>
        <w:rPr>
          <w:bdr w:val="none" w:sz="0" w:space="0" w:color="auto" w:frame="1"/>
        </w:rPr>
      </w:pPr>
    </w:p>
    <w:p w:rsidR="00170D10" w:rsidRDefault="00170D10" w:rsidP="00DF4E23">
      <w:pPr>
        <w:jc w:val="both"/>
        <w:rPr>
          <w:rFonts w:eastAsia="Arial"/>
          <w:lang w:eastAsia="ar-SA"/>
        </w:rPr>
      </w:pPr>
    </w:p>
    <w:p w:rsidR="00170D10" w:rsidRDefault="00170D10" w:rsidP="00DF4E23">
      <w:pPr>
        <w:jc w:val="both"/>
        <w:rPr>
          <w:rFonts w:eastAsia="Arial"/>
          <w:lang w:eastAsia="ar-SA"/>
        </w:rPr>
      </w:pPr>
    </w:p>
    <w:p w:rsidR="00170D10" w:rsidRDefault="00170D10" w:rsidP="00DF4E23">
      <w:pPr>
        <w:jc w:val="both"/>
        <w:rPr>
          <w:rFonts w:eastAsia="Arial"/>
          <w:lang w:eastAsia="ar-SA"/>
        </w:rPr>
      </w:pPr>
    </w:p>
    <w:p w:rsidR="002F3086" w:rsidRDefault="002F3086" w:rsidP="00DF4E23">
      <w:pPr>
        <w:jc w:val="both"/>
        <w:rPr>
          <w:rFonts w:eastAsia="Arial"/>
          <w:lang w:eastAsia="ar-SA"/>
        </w:rPr>
      </w:pPr>
    </w:p>
    <w:p w:rsidR="00DF4E23" w:rsidRDefault="00DF4E23" w:rsidP="00DF4E23">
      <w:pPr>
        <w:jc w:val="both"/>
        <w:rPr>
          <w:rFonts w:eastAsia="Arial"/>
          <w:lang w:eastAsia="ar-SA"/>
        </w:rPr>
      </w:pPr>
      <w:r w:rsidRPr="00CB267E">
        <w:rPr>
          <w:rFonts w:eastAsia="Arial"/>
          <w:lang w:eastAsia="ar-SA"/>
        </w:rPr>
        <w:t xml:space="preserve">Fermo restando il requisito </w:t>
      </w:r>
      <w:r w:rsidRPr="007F59D1">
        <w:rPr>
          <w:rFonts w:eastAsia="Arial"/>
          <w:lang w:eastAsia="ar-SA"/>
        </w:rPr>
        <w:t>dell’inserimento in elenco anagrafico antecedente la richiesta dell’ente</w:t>
      </w:r>
      <w:r w:rsidR="00AF5AC5" w:rsidRPr="007F59D1">
        <w:rPr>
          <w:rFonts w:eastAsia="Arial"/>
          <w:lang w:eastAsia="ar-SA"/>
        </w:rPr>
        <w:t>, si precisa che</w:t>
      </w:r>
      <w:r w:rsidR="00480896">
        <w:rPr>
          <w:rFonts w:eastAsia="Arial"/>
          <w:lang w:eastAsia="ar-SA"/>
        </w:rPr>
        <w:t xml:space="preserve"> ai fini della possibilità di partecipazione si possono </w:t>
      </w:r>
      <w:r w:rsidR="00106084">
        <w:rPr>
          <w:rFonts w:eastAsia="Arial"/>
          <w:lang w:eastAsia="ar-SA"/>
        </w:rPr>
        <w:t>prospettare</w:t>
      </w:r>
      <w:r w:rsidR="00480896">
        <w:rPr>
          <w:rFonts w:eastAsia="Arial"/>
          <w:lang w:eastAsia="ar-SA"/>
        </w:rPr>
        <w:t xml:space="preserve"> le seguenti situazioni</w:t>
      </w:r>
      <w:r w:rsidRPr="007F59D1">
        <w:rPr>
          <w:rFonts w:eastAsia="Arial"/>
          <w:lang w:eastAsia="ar-SA"/>
        </w:rPr>
        <w:t>:</w:t>
      </w:r>
    </w:p>
    <w:p w:rsidR="00480896" w:rsidRDefault="00480896" w:rsidP="00DF4E23">
      <w:pPr>
        <w:jc w:val="both"/>
        <w:rPr>
          <w:rFonts w:eastAsia="Arial"/>
          <w:lang w:eastAsia="ar-SA"/>
        </w:rPr>
      </w:pPr>
    </w:p>
    <w:tbl>
      <w:tblPr>
        <w:tblStyle w:val="Grigliatabella"/>
        <w:tblW w:w="0" w:type="auto"/>
        <w:tblLook w:val="04A0" w:firstRow="1" w:lastRow="0" w:firstColumn="1" w:lastColumn="0" w:noHBand="0" w:noVBand="1"/>
      </w:tblPr>
      <w:tblGrid>
        <w:gridCol w:w="3485"/>
        <w:gridCol w:w="3485"/>
        <w:gridCol w:w="3486"/>
      </w:tblGrid>
      <w:tr w:rsidR="00480896" w:rsidTr="00480896">
        <w:tc>
          <w:tcPr>
            <w:tcW w:w="3485" w:type="dxa"/>
          </w:tcPr>
          <w:p w:rsidR="00480896" w:rsidRPr="00480896" w:rsidRDefault="00480896" w:rsidP="00480896">
            <w:pPr>
              <w:jc w:val="center"/>
              <w:rPr>
                <w:rFonts w:eastAsia="Arial"/>
                <w:b/>
                <w:sz w:val="20"/>
                <w:szCs w:val="20"/>
                <w:lang w:eastAsia="ar-SA"/>
              </w:rPr>
            </w:pPr>
            <w:r w:rsidRPr="00480896">
              <w:rPr>
                <w:rFonts w:eastAsia="Arial"/>
                <w:b/>
                <w:sz w:val="20"/>
                <w:szCs w:val="20"/>
                <w:lang w:eastAsia="ar-SA"/>
              </w:rPr>
              <w:t>TIPOLOGIA CONTRATTUALE</w:t>
            </w:r>
          </w:p>
        </w:tc>
        <w:tc>
          <w:tcPr>
            <w:tcW w:w="3485" w:type="dxa"/>
          </w:tcPr>
          <w:p w:rsidR="00480896" w:rsidRPr="00480896" w:rsidRDefault="00480896" w:rsidP="00480896">
            <w:pPr>
              <w:jc w:val="center"/>
              <w:rPr>
                <w:rFonts w:eastAsia="Arial"/>
                <w:b/>
                <w:sz w:val="20"/>
                <w:szCs w:val="20"/>
                <w:lang w:eastAsia="ar-SA"/>
              </w:rPr>
            </w:pPr>
            <w:r>
              <w:rPr>
                <w:rFonts w:eastAsia="Arial"/>
                <w:b/>
                <w:sz w:val="20"/>
                <w:szCs w:val="20"/>
                <w:lang w:eastAsia="ar-SA"/>
              </w:rPr>
              <w:t>REQUISITI D’ACCESSO</w:t>
            </w:r>
          </w:p>
        </w:tc>
        <w:tc>
          <w:tcPr>
            <w:tcW w:w="3486" w:type="dxa"/>
          </w:tcPr>
          <w:p w:rsidR="00480896" w:rsidRPr="00480896" w:rsidRDefault="00480896" w:rsidP="00480896">
            <w:pPr>
              <w:jc w:val="center"/>
              <w:rPr>
                <w:rFonts w:eastAsia="Arial"/>
                <w:b/>
                <w:sz w:val="20"/>
                <w:szCs w:val="20"/>
                <w:lang w:eastAsia="ar-SA"/>
              </w:rPr>
            </w:pPr>
            <w:r w:rsidRPr="00480896">
              <w:rPr>
                <w:rFonts w:eastAsia="Arial"/>
                <w:b/>
                <w:sz w:val="20"/>
                <w:szCs w:val="20"/>
                <w:lang w:eastAsia="ar-SA"/>
              </w:rPr>
              <w:t>MODALITÀ DI GESTIONE</w:t>
            </w:r>
          </w:p>
        </w:tc>
      </w:tr>
      <w:tr w:rsidR="00480896" w:rsidTr="00480896">
        <w:tc>
          <w:tcPr>
            <w:tcW w:w="3485" w:type="dxa"/>
          </w:tcPr>
          <w:p w:rsidR="00480896" w:rsidRDefault="00480896" w:rsidP="00DF4E23">
            <w:pPr>
              <w:rPr>
                <w:rFonts w:eastAsia="Arial"/>
                <w:lang w:eastAsia="ar-SA"/>
              </w:rPr>
            </w:pPr>
          </w:p>
          <w:p w:rsidR="00480896" w:rsidRDefault="00480896" w:rsidP="00DF4E23">
            <w:pPr>
              <w:rPr>
                <w:rFonts w:eastAsia="Arial"/>
                <w:lang w:eastAsia="ar-SA"/>
              </w:rPr>
            </w:pPr>
            <w:r>
              <w:rPr>
                <w:rFonts w:eastAsia="Arial"/>
                <w:lang w:eastAsia="ar-SA"/>
              </w:rPr>
              <w:t>Avviamenti a T.Det.</w:t>
            </w:r>
          </w:p>
        </w:tc>
        <w:tc>
          <w:tcPr>
            <w:tcW w:w="3485" w:type="dxa"/>
          </w:tcPr>
          <w:p w:rsidR="00480896" w:rsidRDefault="00480896" w:rsidP="00480896">
            <w:pPr>
              <w:ind w:left="-54" w:hanging="26"/>
              <w:jc w:val="left"/>
              <w:rPr>
                <w:rFonts w:eastAsia="Arial"/>
                <w:lang w:eastAsia="ar-SA"/>
              </w:rPr>
            </w:pPr>
            <w:r>
              <w:rPr>
                <w:rFonts w:eastAsia="Arial"/>
                <w:lang w:eastAsia="ar-SA"/>
              </w:rPr>
              <w:t>Privo di lavoro al momento della presentazione della domanda</w:t>
            </w:r>
          </w:p>
        </w:tc>
        <w:tc>
          <w:tcPr>
            <w:tcW w:w="3486" w:type="dxa"/>
          </w:tcPr>
          <w:p w:rsidR="00480896" w:rsidRDefault="00480896" w:rsidP="007D4F85">
            <w:pPr>
              <w:ind w:left="-54" w:hanging="26"/>
              <w:jc w:val="left"/>
              <w:rPr>
                <w:rFonts w:eastAsia="Arial"/>
                <w:lang w:eastAsia="ar-SA"/>
              </w:rPr>
            </w:pPr>
            <w:r>
              <w:rPr>
                <w:rFonts w:eastAsia="Arial"/>
                <w:lang w:eastAsia="ar-SA"/>
              </w:rPr>
              <w:t>Subordine per candidati censiti in CPI diversi da quello che evade la richiesta</w:t>
            </w:r>
          </w:p>
        </w:tc>
      </w:tr>
      <w:tr w:rsidR="00480896" w:rsidTr="00480896">
        <w:tc>
          <w:tcPr>
            <w:tcW w:w="3485" w:type="dxa"/>
          </w:tcPr>
          <w:p w:rsidR="00480896" w:rsidRDefault="00480896" w:rsidP="00480896">
            <w:pPr>
              <w:ind w:left="0" w:firstLine="0"/>
              <w:rPr>
                <w:rFonts w:eastAsia="Arial"/>
                <w:lang w:eastAsia="ar-SA"/>
              </w:rPr>
            </w:pPr>
          </w:p>
          <w:p w:rsidR="00480896" w:rsidRDefault="00480896" w:rsidP="00480896">
            <w:pPr>
              <w:ind w:left="0" w:firstLine="0"/>
              <w:rPr>
                <w:rFonts w:eastAsia="Arial"/>
                <w:lang w:eastAsia="ar-SA"/>
              </w:rPr>
            </w:pPr>
          </w:p>
          <w:p w:rsidR="00480896" w:rsidRDefault="00480896" w:rsidP="00480896">
            <w:pPr>
              <w:ind w:left="0" w:firstLine="0"/>
              <w:rPr>
                <w:rFonts w:eastAsia="Arial"/>
                <w:lang w:eastAsia="ar-SA"/>
              </w:rPr>
            </w:pPr>
            <w:r>
              <w:rPr>
                <w:rFonts w:eastAsia="Arial"/>
                <w:lang w:eastAsia="ar-SA"/>
              </w:rPr>
              <w:t xml:space="preserve">Avviamenti a T.Ind. ma a valenza locale </w:t>
            </w:r>
          </w:p>
        </w:tc>
        <w:tc>
          <w:tcPr>
            <w:tcW w:w="3485" w:type="dxa"/>
          </w:tcPr>
          <w:p w:rsidR="00480896" w:rsidRDefault="00480896" w:rsidP="00480896">
            <w:pPr>
              <w:ind w:left="0" w:firstLine="0"/>
              <w:rPr>
                <w:rFonts w:eastAsia="Arial"/>
                <w:lang w:eastAsia="ar-SA"/>
              </w:rPr>
            </w:pPr>
            <w:r>
              <w:rPr>
                <w:rFonts w:eastAsia="Arial"/>
                <w:lang w:eastAsia="ar-SA"/>
              </w:rPr>
              <w:t xml:space="preserve">Possono partecipare anche i non privi di lavoro. </w:t>
            </w:r>
            <w:r w:rsidRPr="007D2D3D">
              <w:rPr>
                <w:rFonts w:eastAsia="Arial"/>
                <w:lang w:eastAsia="ar-SA"/>
              </w:rPr>
              <w:t>In tal caso, tuttavia, al punteggio in graduatoria risultante da certificazione ISEE, sarà aggiunto un aggravio pari al 5% fino al raggiungimento di un punteggio massimo complessivo di 175 punti.</w:t>
            </w:r>
          </w:p>
        </w:tc>
        <w:tc>
          <w:tcPr>
            <w:tcW w:w="3486" w:type="dxa"/>
          </w:tcPr>
          <w:p w:rsidR="00480896" w:rsidRDefault="00480896" w:rsidP="00480896">
            <w:pPr>
              <w:ind w:left="-54" w:hanging="26"/>
              <w:jc w:val="left"/>
              <w:rPr>
                <w:rFonts w:eastAsia="Arial"/>
                <w:lang w:eastAsia="ar-SA"/>
              </w:rPr>
            </w:pPr>
          </w:p>
          <w:p w:rsidR="00480896" w:rsidRDefault="00480896" w:rsidP="00480896">
            <w:pPr>
              <w:ind w:left="-54" w:hanging="26"/>
              <w:jc w:val="left"/>
              <w:rPr>
                <w:rFonts w:eastAsia="Arial"/>
                <w:lang w:eastAsia="ar-SA"/>
              </w:rPr>
            </w:pPr>
          </w:p>
          <w:p w:rsidR="00480896" w:rsidRDefault="00480896" w:rsidP="007D4F85">
            <w:pPr>
              <w:ind w:left="-54" w:hanging="26"/>
              <w:jc w:val="left"/>
              <w:rPr>
                <w:rFonts w:eastAsia="Arial"/>
                <w:lang w:eastAsia="ar-SA"/>
              </w:rPr>
            </w:pPr>
            <w:r>
              <w:rPr>
                <w:rFonts w:eastAsia="Arial"/>
                <w:lang w:eastAsia="ar-SA"/>
              </w:rPr>
              <w:t>Subordine per candidati censiti in CPI diversi da quello che evade la richiesta</w:t>
            </w:r>
          </w:p>
        </w:tc>
      </w:tr>
      <w:tr w:rsidR="00480896" w:rsidTr="00480896">
        <w:tc>
          <w:tcPr>
            <w:tcW w:w="3485" w:type="dxa"/>
          </w:tcPr>
          <w:p w:rsidR="007D4F85" w:rsidRDefault="007D4F85" w:rsidP="007D4F85">
            <w:pPr>
              <w:ind w:left="0" w:firstLine="0"/>
              <w:rPr>
                <w:rFonts w:eastAsia="Arial"/>
                <w:lang w:eastAsia="ar-SA"/>
              </w:rPr>
            </w:pPr>
          </w:p>
          <w:p w:rsidR="007D4F85" w:rsidRDefault="007D4F85" w:rsidP="007D4F85">
            <w:pPr>
              <w:ind w:left="0" w:firstLine="0"/>
              <w:rPr>
                <w:rFonts w:eastAsia="Arial"/>
                <w:lang w:eastAsia="ar-SA"/>
              </w:rPr>
            </w:pPr>
          </w:p>
          <w:p w:rsidR="00480896" w:rsidRDefault="007D4F85" w:rsidP="007D4F85">
            <w:pPr>
              <w:ind w:left="0" w:firstLine="0"/>
              <w:rPr>
                <w:rFonts w:eastAsia="Arial"/>
                <w:lang w:eastAsia="ar-SA"/>
              </w:rPr>
            </w:pPr>
            <w:r>
              <w:rPr>
                <w:rFonts w:eastAsia="Arial"/>
                <w:lang w:eastAsia="ar-SA"/>
              </w:rPr>
              <w:t>Avviamenti a T.Ind. ma a valenza regionale</w:t>
            </w:r>
          </w:p>
        </w:tc>
        <w:tc>
          <w:tcPr>
            <w:tcW w:w="3485" w:type="dxa"/>
          </w:tcPr>
          <w:p w:rsidR="00480896" w:rsidRDefault="007D4F85" w:rsidP="00480896">
            <w:pPr>
              <w:ind w:left="-54" w:hanging="26"/>
              <w:jc w:val="left"/>
              <w:rPr>
                <w:rFonts w:eastAsia="Arial"/>
                <w:lang w:eastAsia="ar-SA"/>
              </w:rPr>
            </w:pPr>
            <w:r>
              <w:rPr>
                <w:rFonts w:eastAsia="Arial"/>
                <w:lang w:eastAsia="ar-SA"/>
              </w:rPr>
              <w:t xml:space="preserve">Possono partecipare anche i non privi di lavoro. </w:t>
            </w:r>
            <w:r w:rsidRPr="007D2D3D">
              <w:rPr>
                <w:rFonts w:eastAsia="Arial"/>
                <w:lang w:eastAsia="ar-SA"/>
              </w:rPr>
              <w:t>In tal caso, tuttavia, al punteggio in graduatoria risultante da certificazione ISEE, sarà aggiunto un aggravio pari al 5% fino al raggiungimento di un punteggio massimo complessivo di 175 punti.</w:t>
            </w:r>
          </w:p>
        </w:tc>
        <w:tc>
          <w:tcPr>
            <w:tcW w:w="3486" w:type="dxa"/>
          </w:tcPr>
          <w:p w:rsidR="007D4F85" w:rsidRDefault="007D4F85" w:rsidP="007D4F85">
            <w:pPr>
              <w:ind w:left="-54" w:hanging="26"/>
              <w:jc w:val="left"/>
              <w:rPr>
                <w:rFonts w:eastAsia="Arial"/>
                <w:lang w:eastAsia="ar-SA"/>
              </w:rPr>
            </w:pPr>
            <w:r>
              <w:rPr>
                <w:rFonts w:eastAsia="Arial"/>
                <w:lang w:eastAsia="ar-SA"/>
              </w:rPr>
              <w:t xml:space="preserve"> </w:t>
            </w:r>
          </w:p>
          <w:p w:rsidR="007D4F85" w:rsidRDefault="007D4F85" w:rsidP="007D4F85">
            <w:pPr>
              <w:ind w:left="-54" w:hanging="26"/>
              <w:jc w:val="left"/>
              <w:rPr>
                <w:rFonts w:eastAsia="Arial"/>
                <w:lang w:eastAsia="ar-SA"/>
              </w:rPr>
            </w:pPr>
          </w:p>
          <w:p w:rsidR="00480896" w:rsidRDefault="007D4F85" w:rsidP="007D4F85">
            <w:pPr>
              <w:ind w:left="-54" w:hanging="26"/>
              <w:jc w:val="left"/>
              <w:rPr>
                <w:rFonts w:eastAsia="Arial"/>
                <w:lang w:eastAsia="ar-SA"/>
              </w:rPr>
            </w:pPr>
            <w:r>
              <w:rPr>
                <w:rFonts w:eastAsia="Arial"/>
                <w:lang w:eastAsia="ar-SA"/>
              </w:rPr>
              <w:t xml:space="preserve">Tutti i candidati possono partecipare senza alcun subordine legato alla territorialità </w:t>
            </w:r>
          </w:p>
        </w:tc>
      </w:tr>
    </w:tbl>
    <w:p w:rsidR="00480896" w:rsidRPr="007F59D1" w:rsidRDefault="00480896" w:rsidP="00DF4E23">
      <w:pPr>
        <w:jc w:val="both"/>
        <w:rPr>
          <w:rFonts w:eastAsia="Arial"/>
          <w:lang w:eastAsia="ar-SA"/>
        </w:rPr>
      </w:pPr>
    </w:p>
    <w:p w:rsidR="00DF4E23" w:rsidRPr="007D2D3D" w:rsidRDefault="00DF4E23" w:rsidP="007D4F85">
      <w:pPr>
        <w:jc w:val="both"/>
        <w:rPr>
          <w:rFonts w:eastAsia="Arial"/>
          <w:lang w:eastAsia="ar-SA"/>
        </w:rPr>
      </w:pPr>
      <w:r w:rsidRPr="007D2D3D">
        <w:rPr>
          <w:rFonts w:eastAsia="Arial"/>
          <w:lang w:eastAsia="ar-SA"/>
        </w:rPr>
        <w:t xml:space="preserve">Nel caso in cui l’Ente abbia esplicitato, già nella richiesta, i nominativi dei titolari del diritto di precedenza, gli stessi </w:t>
      </w:r>
      <w:r w:rsidR="00411CC4">
        <w:rPr>
          <w:rFonts w:eastAsia="Arial"/>
          <w:lang w:eastAsia="ar-SA"/>
        </w:rPr>
        <w:t>sa</w:t>
      </w:r>
      <w:r w:rsidRPr="007D2D3D">
        <w:rPr>
          <w:rFonts w:eastAsia="Arial"/>
          <w:lang w:eastAsia="ar-SA"/>
        </w:rPr>
        <w:t>ranno inseriti in graduatoria con priorità</w:t>
      </w:r>
      <w:r w:rsidR="00C0082E" w:rsidRPr="007D2D3D">
        <w:rPr>
          <w:rFonts w:eastAsia="Arial"/>
          <w:lang w:eastAsia="ar-SA"/>
        </w:rPr>
        <w:t xml:space="preserve"> rispetto a tutti gli altri ca</w:t>
      </w:r>
      <w:r w:rsidR="000404C1" w:rsidRPr="007D2D3D">
        <w:rPr>
          <w:rFonts w:eastAsia="Arial"/>
          <w:lang w:eastAsia="ar-SA"/>
        </w:rPr>
        <w:t>n</w:t>
      </w:r>
      <w:r w:rsidR="00C0082E" w:rsidRPr="007D2D3D">
        <w:rPr>
          <w:rFonts w:eastAsia="Arial"/>
          <w:lang w:eastAsia="ar-SA"/>
        </w:rPr>
        <w:t>didati</w:t>
      </w:r>
      <w:r w:rsidRPr="007D2D3D">
        <w:rPr>
          <w:rFonts w:eastAsia="Arial"/>
          <w:lang w:eastAsia="ar-SA"/>
        </w:rPr>
        <w:t xml:space="preserve">.   </w:t>
      </w:r>
    </w:p>
    <w:p w:rsidR="00DF4E23" w:rsidRPr="00CB267E" w:rsidRDefault="00DF4E23" w:rsidP="00DF4E23">
      <w:pPr>
        <w:ind w:left="720"/>
        <w:jc w:val="both"/>
        <w:rPr>
          <w:rFonts w:eastAsia="Arial"/>
          <w:lang w:eastAsia="ar-SA"/>
        </w:rPr>
      </w:pPr>
    </w:p>
    <w:p w:rsidR="00DF4E23" w:rsidRPr="007F59D1" w:rsidRDefault="00DF4E23" w:rsidP="00DF4E23">
      <w:pPr>
        <w:jc w:val="both"/>
        <w:rPr>
          <w:rFonts w:eastAsia="Arial"/>
          <w:lang w:eastAsia="ar-SA"/>
        </w:rPr>
      </w:pPr>
      <w:r w:rsidRPr="00CB267E">
        <w:rPr>
          <w:rFonts w:eastAsia="Arial"/>
          <w:lang w:eastAsia="ar-SA"/>
        </w:rPr>
        <w:t xml:space="preserve">Sono escluse dalla </w:t>
      </w:r>
      <w:r w:rsidRPr="007F59D1">
        <w:rPr>
          <w:rFonts w:eastAsia="Arial"/>
          <w:lang w:eastAsia="ar-SA"/>
        </w:rPr>
        <w:t xml:space="preserve">procedura di avviamento a selezione le persone </w:t>
      </w:r>
      <w:r w:rsidR="00122CF5" w:rsidRPr="001924CC">
        <w:rPr>
          <w:rFonts w:eastAsia="Arial"/>
          <w:lang w:eastAsia="ar-SA"/>
        </w:rPr>
        <w:t>non censite nell’anagrafica di uno dei CPI regionali</w:t>
      </w:r>
      <w:r w:rsidR="00122CF5">
        <w:rPr>
          <w:rFonts w:eastAsia="Arial"/>
          <w:lang w:eastAsia="ar-SA"/>
        </w:rPr>
        <w:t xml:space="preserve">, anche se </w:t>
      </w:r>
      <w:r w:rsidRPr="007F59D1">
        <w:rPr>
          <w:rFonts w:eastAsia="Arial"/>
          <w:lang w:eastAsia="ar-SA"/>
        </w:rPr>
        <w:t>inserite in elenco anagrafico di CPI esterni alla Regione Marche</w:t>
      </w:r>
      <w:r w:rsidR="00122CF5">
        <w:rPr>
          <w:rFonts w:eastAsia="Arial"/>
          <w:lang w:eastAsia="ar-SA"/>
        </w:rPr>
        <w:t>.</w:t>
      </w:r>
    </w:p>
    <w:p w:rsidR="008F01F6" w:rsidRPr="007F59D1" w:rsidRDefault="008F01F6" w:rsidP="00DF4E23">
      <w:pPr>
        <w:jc w:val="both"/>
        <w:rPr>
          <w:bCs/>
          <w:iCs/>
        </w:rPr>
      </w:pPr>
    </w:p>
    <w:p w:rsidR="003D2F5E" w:rsidRDefault="00752EC2" w:rsidP="00DF4E23">
      <w:pPr>
        <w:jc w:val="both"/>
        <w:rPr>
          <w:bCs/>
          <w:iCs/>
        </w:rPr>
      </w:pPr>
      <w:r w:rsidRPr="003F3264">
        <w:rPr>
          <w:bCs/>
          <w:iCs/>
        </w:rPr>
        <w:t>La</w:t>
      </w:r>
      <w:r w:rsidR="00C43D18" w:rsidRPr="003F3264">
        <w:rPr>
          <w:bCs/>
          <w:iCs/>
        </w:rPr>
        <w:t xml:space="preserve"> modalità di presentazione della richiesta di partecipazione da parte dell’utente avviene unicamente in via telematica</w:t>
      </w:r>
      <w:r w:rsidRPr="003F3264">
        <w:rPr>
          <w:bCs/>
          <w:iCs/>
        </w:rPr>
        <w:t>,</w:t>
      </w:r>
      <w:r w:rsidR="00C43D18" w:rsidRPr="003F3264">
        <w:rPr>
          <w:bCs/>
          <w:iCs/>
        </w:rPr>
        <w:t xml:space="preserve"> attraverso l’utilizzo del portale del cittadino denominato “Janet”</w:t>
      </w:r>
      <w:r w:rsidRPr="003F3264">
        <w:rPr>
          <w:bCs/>
          <w:iCs/>
        </w:rPr>
        <w:t>, raggiungibile al link</w:t>
      </w:r>
      <w:r w:rsidR="007F59D1" w:rsidRPr="003F3264">
        <w:rPr>
          <w:bCs/>
          <w:iCs/>
        </w:rPr>
        <w:t xml:space="preserve"> -</w:t>
      </w:r>
      <w:r w:rsidRPr="003F3264">
        <w:rPr>
          <w:bCs/>
          <w:iCs/>
        </w:rPr>
        <w:t xml:space="preserve"> </w:t>
      </w:r>
      <w:r w:rsidR="007F59D1" w:rsidRPr="003F3264">
        <w:rPr>
          <w:bCs/>
          <w:iCs/>
          <w:color w:val="0070C0"/>
        </w:rPr>
        <w:t>https://janet.regione.marche.it</w:t>
      </w:r>
      <w:r w:rsidR="007F59D1" w:rsidRPr="003F3264">
        <w:rPr>
          <w:bCs/>
          <w:iCs/>
        </w:rPr>
        <w:t>/</w:t>
      </w:r>
      <w:r w:rsidRPr="003F3264">
        <w:rPr>
          <w:bCs/>
          <w:iCs/>
        </w:rPr>
        <w:t>.</w:t>
      </w:r>
      <w:r w:rsidR="00C43D18" w:rsidRPr="003F3264">
        <w:rPr>
          <w:bCs/>
          <w:iCs/>
        </w:rPr>
        <w:t xml:space="preserve"> </w:t>
      </w:r>
    </w:p>
    <w:p w:rsidR="00E848CA" w:rsidRPr="005B63ED" w:rsidRDefault="00A54C5F" w:rsidP="00DF4E23">
      <w:pPr>
        <w:jc w:val="both"/>
      </w:pPr>
      <w:r w:rsidRPr="005B63ED">
        <w:t>In conformità a quanto previsto all’art. 24 del DL n. 76/2020 e s.m.i., p</w:t>
      </w:r>
      <w:r w:rsidR="006F4861" w:rsidRPr="005B63ED">
        <w:t xml:space="preserve">er presentare la propria candidatura le persone interessate </w:t>
      </w:r>
      <w:r w:rsidR="007348A1" w:rsidRPr="005B63ED">
        <w:t>potranno</w:t>
      </w:r>
      <w:r w:rsidR="006F4861" w:rsidRPr="005B63ED">
        <w:t xml:space="preserve"> autenticarsi nella piattaforma telematica “Janet” attraverso il Sistema Pubb</w:t>
      </w:r>
      <w:r w:rsidR="005B63ED" w:rsidRPr="005B63ED">
        <w:t>lico di Identi</w:t>
      </w:r>
      <w:r w:rsidR="009E4807">
        <w:t>tà Digitale (SPID, CNS, CIE).</w:t>
      </w:r>
    </w:p>
    <w:p w:rsidR="006F4861" w:rsidRPr="005B63ED" w:rsidRDefault="009E4807" w:rsidP="00DF4E23">
      <w:pPr>
        <w:jc w:val="both"/>
      </w:pPr>
      <w:r>
        <w:t>E’</w:t>
      </w:r>
      <w:r w:rsidR="006F4861" w:rsidRPr="005B63ED">
        <w:t xml:space="preserve"> possibile altresì l’utilizzo</w:t>
      </w:r>
      <w:r w:rsidR="00411CC4">
        <w:t xml:space="preserve"> (</w:t>
      </w:r>
      <w:r w:rsidR="006F4861" w:rsidRPr="005B63ED">
        <w:t>per coloro che</w:t>
      </w:r>
      <w:r w:rsidR="00411CC4">
        <w:t xml:space="preserve"> ne siano</w:t>
      </w:r>
      <w:r w:rsidR="006F4861" w:rsidRPr="005B63ED">
        <w:t xml:space="preserve"> già</w:t>
      </w:r>
      <w:r w:rsidR="00411CC4">
        <w:t xml:space="preserve"> in possesso)</w:t>
      </w:r>
      <w:r w:rsidR="006F4861" w:rsidRPr="005B63ED">
        <w:t xml:space="preserve"> delle credenziali di autenticazione PIN Cohesion</w:t>
      </w:r>
      <w:r w:rsidR="00E848CA" w:rsidRPr="005B63ED">
        <w:t xml:space="preserve"> che potranno però essere utilizzate solo fino alla loro naturale scadenza e, comunque, non oltre il 30 settembre 2021.</w:t>
      </w:r>
    </w:p>
    <w:p w:rsidR="00985152" w:rsidRDefault="00C43D18" w:rsidP="00DF4E23">
      <w:pPr>
        <w:jc w:val="both"/>
        <w:rPr>
          <w:bCs/>
          <w:iCs/>
        </w:rPr>
      </w:pPr>
      <w:r w:rsidRPr="005B63ED">
        <w:rPr>
          <w:bCs/>
          <w:iCs/>
        </w:rPr>
        <w:t>Qualora l’interessato sia impossibilitato all’utilizzo</w:t>
      </w:r>
      <w:r w:rsidRPr="003F3264">
        <w:rPr>
          <w:bCs/>
          <w:iCs/>
        </w:rPr>
        <w:t xml:space="preserve"> di mezzi informatici, è garantita la possibilità all’utente, di rivolgersi presso il CPI (previo appuntam</w:t>
      </w:r>
      <w:r w:rsidR="00985152" w:rsidRPr="003F3264">
        <w:rPr>
          <w:bCs/>
          <w:iCs/>
        </w:rPr>
        <w:t>e</w:t>
      </w:r>
      <w:r w:rsidRPr="003F3264">
        <w:rPr>
          <w:bCs/>
          <w:iCs/>
        </w:rPr>
        <w:t xml:space="preserve">nto) per l’accesso </w:t>
      </w:r>
      <w:r w:rsidR="00985152" w:rsidRPr="003F3264">
        <w:rPr>
          <w:bCs/>
          <w:iCs/>
        </w:rPr>
        <w:t>attraverso un PC del Centro per l’Impiego</w:t>
      </w:r>
      <w:r w:rsidR="001C37C6">
        <w:rPr>
          <w:bCs/>
          <w:iCs/>
        </w:rPr>
        <w:t xml:space="preserve"> munito delle proprie credenziali di autenticazione forte</w:t>
      </w:r>
      <w:r w:rsidR="00985152" w:rsidRPr="003F3264">
        <w:rPr>
          <w:bCs/>
          <w:iCs/>
        </w:rPr>
        <w:t>.</w:t>
      </w:r>
      <w:r w:rsidR="00C20759" w:rsidRPr="003F3264">
        <w:rPr>
          <w:bCs/>
          <w:iCs/>
        </w:rPr>
        <w:t xml:space="preserve"> Non sono ammesse altre forme di produzione o invio della domanda di partecipazione</w:t>
      </w:r>
      <w:r w:rsidR="003737F4" w:rsidRPr="003F3264">
        <w:rPr>
          <w:bCs/>
          <w:iCs/>
        </w:rPr>
        <w:t>.</w:t>
      </w:r>
    </w:p>
    <w:p w:rsidR="003737F4" w:rsidRDefault="003737F4" w:rsidP="00DF4E23">
      <w:pPr>
        <w:jc w:val="both"/>
        <w:rPr>
          <w:bCs/>
          <w:iCs/>
        </w:rPr>
      </w:pPr>
    </w:p>
    <w:p w:rsidR="003737F4" w:rsidRDefault="003F3264" w:rsidP="003737F4">
      <w:pPr>
        <w:jc w:val="both"/>
        <w:rPr>
          <w:rFonts w:eastAsia="Arial"/>
          <w:lang w:eastAsia="ar-SA"/>
        </w:rPr>
      </w:pPr>
      <w:r w:rsidRPr="003F3264">
        <w:rPr>
          <w:rFonts w:eastAsia="Arial"/>
          <w:lang w:eastAsia="ar-SA"/>
        </w:rPr>
        <w:t>In un’ottica di economia degli atti amministrativi, n</w:t>
      </w:r>
      <w:r w:rsidR="003737F4" w:rsidRPr="003F3264">
        <w:rPr>
          <w:rFonts w:eastAsia="Arial"/>
          <w:lang w:eastAsia="ar-SA"/>
        </w:rPr>
        <w:t xml:space="preserve">el caso in cui l’Ente assumente richieda diversi profili professionali, </w:t>
      </w:r>
      <w:r w:rsidR="003737F4" w:rsidRPr="003F3264">
        <w:rPr>
          <w:rFonts w:eastAsia="Arial"/>
          <w:u w:val="single"/>
          <w:lang w:eastAsia="ar-SA"/>
        </w:rPr>
        <w:t>è possibile procedere con l’approvazione di un unico avviso pubblico</w:t>
      </w:r>
      <w:r w:rsidR="003737F4" w:rsidRPr="003F3264">
        <w:rPr>
          <w:rFonts w:eastAsia="Arial"/>
          <w:lang w:eastAsia="ar-SA"/>
        </w:rPr>
        <w:t xml:space="preserve">, fermo restando che </w:t>
      </w:r>
      <w:r w:rsidR="00492EE5" w:rsidRPr="003F3264">
        <w:rPr>
          <w:rFonts w:eastAsia="Arial"/>
          <w:lang w:eastAsia="ar-SA"/>
        </w:rPr>
        <w:t>sul</w:t>
      </w:r>
      <w:r w:rsidR="00411CC4">
        <w:rPr>
          <w:rFonts w:eastAsia="Arial"/>
          <w:lang w:eastAsia="ar-SA"/>
        </w:rPr>
        <w:t>l’applicativo “</w:t>
      </w:r>
      <w:r w:rsidR="00492EE5" w:rsidRPr="003F3264">
        <w:rPr>
          <w:rFonts w:eastAsia="Arial"/>
          <w:lang w:eastAsia="ar-SA"/>
        </w:rPr>
        <w:t>Janet</w:t>
      </w:r>
      <w:r w:rsidR="00411CC4">
        <w:rPr>
          <w:rFonts w:eastAsia="Arial"/>
          <w:lang w:eastAsia="ar-SA"/>
        </w:rPr>
        <w:t>”,</w:t>
      </w:r>
      <w:r w:rsidR="00492EE5" w:rsidRPr="003F3264">
        <w:rPr>
          <w:rFonts w:eastAsia="Arial"/>
          <w:lang w:eastAsia="ar-SA"/>
        </w:rPr>
        <w:t xml:space="preserve"> saranno presenti distinte</w:t>
      </w:r>
      <w:r w:rsidR="001C37C6">
        <w:rPr>
          <w:rFonts w:eastAsia="Arial"/>
          <w:lang w:eastAsia="ar-SA"/>
        </w:rPr>
        <w:t xml:space="preserve"> richieste di personale</w:t>
      </w:r>
      <w:r w:rsidR="00492EE5" w:rsidRPr="003F3264">
        <w:rPr>
          <w:rFonts w:eastAsia="Arial"/>
          <w:lang w:eastAsia="ar-SA"/>
        </w:rPr>
        <w:t xml:space="preserve">, una per ciascun profilo professionale previsto </w:t>
      </w:r>
      <w:r w:rsidR="002F3086">
        <w:rPr>
          <w:rFonts w:eastAsia="Arial"/>
          <w:lang w:eastAsia="ar-SA"/>
        </w:rPr>
        <w:t xml:space="preserve">nell’Avviso pubblico. </w:t>
      </w:r>
      <w:r w:rsidR="001C37C6">
        <w:rPr>
          <w:rFonts w:eastAsia="Arial"/>
          <w:lang w:eastAsia="ar-SA"/>
        </w:rPr>
        <w:t>L</w:t>
      </w:r>
      <w:r w:rsidR="003737F4" w:rsidRPr="003F3264">
        <w:rPr>
          <w:rFonts w:eastAsia="Arial"/>
          <w:lang w:eastAsia="ar-SA"/>
        </w:rPr>
        <w:t xml:space="preserve">’utente dovrà inoltrare una </w:t>
      </w:r>
      <w:r w:rsidR="00713A3E" w:rsidRPr="003F3264">
        <w:rPr>
          <w:rFonts w:eastAsia="Arial"/>
          <w:lang w:eastAsia="ar-SA"/>
        </w:rPr>
        <w:t xml:space="preserve">diversa </w:t>
      </w:r>
      <w:r w:rsidR="003737F4" w:rsidRPr="003F3264">
        <w:rPr>
          <w:rFonts w:eastAsia="Arial"/>
          <w:lang w:eastAsia="ar-SA"/>
        </w:rPr>
        <w:t>domanda di partecipazione per ogni profilo professionale per il quale intenda partecipare.</w:t>
      </w:r>
    </w:p>
    <w:p w:rsidR="00F41425" w:rsidRPr="009E4807" w:rsidRDefault="007E76FC" w:rsidP="00F41425">
      <w:pPr>
        <w:jc w:val="both"/>
        <w:rPr>
          <w:bCs/>
          <w:iCs/>
        </w:rPr>
      </w:pPr>
      <w:r w:rsidRPr="005E2FC9">
        <w:rPr>
          <w:bCs/>
          <w:iCs/>
        </w:rPr>
        <w:t>Il sistema informatico consente la compilazione</w:t>
      </w:r>
      <w:r w:rsidR="00F75E5E" w:rsidRPr="005E2FC9">
        <w:rPr>
          <w:bCs/>
          <w:iCs/>
        </w:rPr>
        <w:t xml:space="preserve">, </w:t>
      </w:r>
      <w:r w:rsidRPr="005E2FC9">
        <w:rPr>
          <w:bCs/>
          <w:iCs/>
        </w:rPr>
        <w:t>l’inoltro</w:t>
      </w:r>
      <w:r w:rsidR="00F75E5E" w:rsidRPr="005E2FC9">
        <w:rPr>
          <w:bCs/>
          <w:iCs/>
        </w:rPr>
        <w:t xml:space="preserve"> e l</w:t>
      </w:r>
      <w:r w:rsidR="007F59D1" w:rsidRPr="005E2FC9">
        <w:rPr>
          <w:bCs/>
          <w:iCs/>
        </w:rPr>
        <w:t>’eventuale</w:t>
      </w:r>
      <w:r w:rsidR="00F75E5E" w:rsidRPr="005E2FC9">
        <w:rPr>
          <w:bCs/>
          <w:iCs/>
        </w:rPr>
        <w:t xml:space="preserve"> revoca</w:t>
      </w:r>
      <w:r w:rsidRPr="005E2FC9">
        <w:rPr>
          <w:bCs/>
          <w:iCs/>
        </w:rPr>
        <w:t xml:space="preserve"> delle domande</w:t>
      </w:r>
      <w:r w:rsidR="00F21C48" w:rsidRPr="005E2FC9">
        <w:rPr>
          <w:bCs/>
          <w:iCs/>
        </w:rPr>
        <w:t xml:space="preserve"> solo nell’</w:t>
      </w:r>
      <w:r w:rsidR="00F21C48" w:rsidRPr="00411CC4">
        <w:rPr>
          <w:bCs/>
          <w:iCs/>
        </w:rPr>
        <w:t>arco temporale indicato nell’Avviso Pubblico</w:t>
      </w:r>
      <w:r w:rsidR="009F005A" w:rsidRPr="00411CC4">
        <w:rPr>
          <w:bCs/>
          <w:iCs/>
        </w:rPr>
        <w:t xml:space="preserve">, al riguardo l’ufficio che redige il bando valuterà quanti giorni stabilire per l’evasione, considerando che l’orario </w:t>
      </w:r>
      <w:r w:rsidR="00467669" w:rsidRPr="00411CC4">
        <w:rPr>
          <w:bCs/>
          <w:iCs/>
        </w:rPr>
        <w:t xml:space="preserve">dovrà </w:t>
      </w:r>
      <w:r w:rsidR="006F0C43" w:rsidRPr="00411CC4">
        <w:rPr>
          <w:bCs/>
          <w:iCs/>
        </w:rPr>
        <w:t xml:space="preserve">però </w:t>
      </w:r>
      <w:r w:rsidR="00467669" w:rsidRPr="00411CC4">
        <w:rPr>
          <w:bCs/>
          <w:iCs/>
        </w:rPr>
        <w:t xml:space="preserve">essere </w:t>
      </w:r>
      <w:r w:rsidR="009F005A" w:rsidRPr="00411CC4">
        <w:rPr>
          <w:bCs/>
          <w:iCs/>
        </w:rPr>
        <w:t>sempre fissato a partire dalle ore 0.00 del primo giorno di evasione e fino alle ore 24.00 dell’ultimo giorno di evasione</w:t>
      </w:r>
      <w:r w:rsidR="00F21C48" w:rsidRPr="00411CC4">
        <w:rPr>
          <w:bCs/>
          <w:iCs/>
        </w:rPr>
        <w:t>.</w:t>
      </w:r>
      <w:r w:rsidR="009945D3" w:rsidRPr="00411CC4">
        <w:rPr>
          <w:bCs/>
          <w:iCs/>
        </w:rPr>
        <w:t xml:space="preserve"> Una volta compilata</w:t>
      </w:r>
      <w:r w:rsidRPr="00411CC4">
        <w:rPr>
          <w:bCs/>
          <w:iCs/>
        </w:rPr>
        <w:t xml:space="preserve"> ed inoltrata</w:t>
      </w:r>
      <w:r w:rsidR="009945D3" w:rsidRPr="00411CC4">
        <w:rPr>
          <w:bCs/>
          <w:iCs/>
        </w:rPr>
        <w:t xml:space="preserve"> la domanda, la piattaforma restituirà all’utente, in tem</w:t>
      </w:r>
      <w:r w:rsidR="00B3303B" w:rsidRPr="00411CC4">
        <w:rPr>
          <w:bCs/>
          <w:iCs/>
        </w:rPr>
        <w:t>po reale, la</w:t>
      </w:r>
      <w:r w:rsidR="00D521A1" w:rsidRPr="00411CC4">
        <w:rPr>
          <w:bCs/>
          <w:iCs/>
        </w:rPr>
        <w:t xml:space="preserve"> ricevuta</w:t>
      </w:r>
      <w:r w:rsidR="00B3303B" w:rsidRPr="00411CC4">
        <w:rPr>
          <w:bCs/>
          <w:iCs/>
        </w:rPr>
        <w:t xml:space="preserve"> munita di</w:t>
      </w:r>
      <w:r w:rsidR="00D521A1" w:rsidRPr="00411CC4">
        <w:rPr>
          <w:bCs/>
          <w:iCs/>
        </w:rPr>
        <w:t xml:space="preserve"> codice u</w:t>
      </w:r>
      <w:r w:rsidR="00B3303B" w:rsidRPr="00411CC4">
        <w:rPr>
          <w:bCs/>
          <w:iCs/>
        </w:rPr>
        <w:t>nivoco a conferma del corretto inoltro</w:t>
      </w:r>
      <w:r w:rsidR="00D521A1" w:rsidRPr="00411CC4">
        <w:rPr>
          <w:bCs/>
          <w:iCs/>
        </w:rPr>
        <w:t xml:space="preserve"> della stessa</w:t>
      </w:r>
      <w:r w:rsidR="00B3303B" w:rsidRPr="00411CC4">
        <w:rPr>
          <w:bCs/>
          <w:iCs/>
        </w:rPr>
        <w:t>.</w:t>
      </w:r>
      <w:r w:rsidRPr="00411CC4">
        <w:rPr>
          <w:bCs/>
          <w:iCs/>
        </w:rPr>
        <w:t xml:space="preserve"> </w:t>
      </w:r>
      <w:r w:rsidR="00411CC4">
        <w:rPr>
          <w:bCs/>
          <w:iCs/>
        </w:rPr>
        <w:t xml:space="preserve">È </w:t>
      </w:r>
      <w:r w:rsidR="00A96E9B" w:rsidRPr="00411CC4">
        <w:rPr>
          <w:bCs/>
          <w:iCs/>
        </w:rPr>
        <w:t>onere del candidato verificare che il sistema a</w:t>
      </w:r>
      <w:r w:rsidR="00B3303B" w:rsidRPr="00411CC4">
        <w:rPr>
          <w:bCs/>
          <w:iCs/>
        </w:rPr>
        <w:t>bbia generato tale ricevuta</w:t>
      </w:r>
      <w:r w:rsidR="00A96E9B" w:rsidRPr="00411CC4">
        <w:rPr>
          <w:bCs/>
          <w:iCs/>
        </w:rPr>
        <w:t xml:space="preserve"> </w:t>
      </w:r>
      <w:r w:rsidR="008576EE" w:rsidRPr="00411CC4">
        <w:rPr>
          <w:bCs/>
          <w:iCs/>
        </w:rPr>
        <w:t>e che quindi la domanda sia stata correttamente</w:t>
      </w:r>
      <w:r w:rsidR="004604CB" w:rsidRPr="00411CC4">
        <w:rPr>
          <w:bCs/>
          <w:iCs/>
        </w:rPr>
        <w:t xml:space="preserve"> inoltrata</w:t>
      </w:r>
      <w:r w:rsidR="00A96E9B" w:rsidRPr="00411CC4">
        <w:rPr>
          <w:bCs/>
          <w:iCs/>
        </w:rPr>
        <w:t xml:space="preserve">. </w:t>
      </w:r>
      <w:r w:rsidRPr="00411CC4">
        <w:rPr>
          <w:bCs/>
          <w:iCs/>
        </w:rPr>
        <w:t>L’utent</w:t>
      </w:r>
      <w:r w:rsidR="00DD4FBD" w:rsidRPr="00411CC4">
        <w:rPr>
          <w:bCs/>
          <w:iCs/>
        </w:rPr>
        <w:t>e</w:t>
      </w:r>
      <w:r w:rsidRPr="00411CC4">
        <w:rPr>
          <w:bCs/>
          <w:iCs/>
        </w:rPr>
        <w:t xml:space="preserve">, nell’ambito del periodo temporale indicato nell’Avviso </w:t>
      </w:r>
      <w:r w:rsidR="008606D2" w:rsidRPr="00411CC4">
        <w:rPr>
          <w:bCs/>
          <w:iCs/>
        </w:rPr>
        <w:t>P</w:t>
      </w:r>
      <w:r w:rsidRPr="00411CC4">
        <w:rPr>
          <w:bCs/>
          <w:iCs/>
        </w:rPr>
        <w:t xml:space="preserve">ubblico, può revocare la </w:t>
      </w:r>
      <w:r w:rsidR="00DD4FBD" w:rsidRPr="00411CC4">
        <w:rPr>
          <w:bCs/>
          <w:iCs/>
        </w:rPr>
        <w:t>domanda presentata</w:t>
      </w:r>
      <w:r w:rsidRPr="00411CC4">
        <w:rPr>
          <w:bCs/>
          <w:iCs/>
        </w:rPr>
        <w:t>, u</w:t>
      </w:r>
      <w:r w:rsidR="00DF67A4" w:rsidRPr="00411CC4">
        <w:rPr>
          <w:bCs/>
          <w:iCs/>
        </w:rPr>
        <w:t>tilizzando l’apposito comando di “Revoca”</w:t>
      </w:r>
      <w:r w:rsidR="004B47F7" w:rsidRPr="00411CC4">
        <w:rPr>
          <w:bCs/>
          <w:iCs/>
        </w:rPr>
        <w:t xml:space="preserve"> </w:t>
      </w:r>
      <w:r w:rsidR="00F41425" w:rsidRPr="00411CC4">
        <w:rPr>
          <w:bCs/>
          <w:iCs/>
        </w:rPr>
        <w:t>(a</w:t>
      </w:r>
      <w:r w:rsidR="00DF67A4" w:rsidRPr="00411CC4">
        <w:rPr>
          <w:bCs/>
          <w:iCs/>
        </w:rPr>
        <w:t>nche l’opera</w:t>
      </w:r>
      <w:r w:rsidR="00B3303B" w:rsidRPr="00411CC4">
        <w:rPr>
          <w:bCs/>
          <w:iCs/>
        </w:rPr>
        <w:t>zione di revoca rilascia</w:t>
      </w:r>
      <w:r w:rsidR="00DF67A4" w:rsidRPr="00411CC4">
        <w:rPr>
          <w:bCs/>
          <w:iCs/>
        </w:rPr>
        <w:t xml:space="preserve"> </w:t>
      </w:r>
      <w:r w:rsidR="001916FF" w:rsidRPr="00411CC4">
        <w:rPr>
          <w:bCs/>
          <w:iCs/>
        </w:rPr>
        <w:t>all’utente</w:t>
      </w:r>
      <w:r w:rsidR="00B3303B" w:rsidRPr="00411CC4">
        <w:rPr>
          <w:bCs/>
          <w:iCs/>
        </w:rPr>
        <w:t xml:space="preserve"> ricevuta</w:t>
      </w:r>
      <w:r w:rsidR="001916FF" w:rsidRPr="00411CC4">
        <w:rPr>
          <w:bCs/>
          <w:iCs/>
        </w:rPr>
        <w:t xml:space="preserve"> munita di</w:t>
      </w:r>
      <w:r w:rsidR="004E748D" w:rsidRPr="00411CC4">
        <w:rPr>
          <w:bCs/>
          <w:iCs/>
        </w:rPr>
        <w:t xml:space="preserve"> codice univoco</w:t>
      </w:r>
      <w:r w:rsidR="00F41425" w:rsidRPr="00411CC4">
        <w:rPr>
          <w:bCs/>
          <w:iCs/>
        </w:rPr>
        <w:t>)</w:t>
      </w:r>
      <w:r w:rsidR="00DF67A4" w:rsidRPr="00411CC4">
        <w:rPr>
          <w:bCs/>
          <w:iCs/>
        </w:rPr>
        <w:t>.</w:t>
      </w:r>
      <w:r w:rsidR="00F41425" w:rsidRPr="00411CC4">
        <w:rPr>
          <w:bCs/>
          <w:iCs/>
        </w:rPr>
        <w:t xml:space="preserve"> Il sistema </w:t>
      </w:r>
      <w:r w:rsidR="006D06DF">
        <w:rPr>
          <w:bCs/>
          <w:iCs/>
        </w:rPr>
        <w:t xml:space="preserve">informatico non consente che lo stesso </w:t>
      </w:r>
      <w:r w:rsidR="00F41425" w:rsidRPr="00411CC4">
        <w:rPr>
          <w:bCs/>
          <w:iCs/>
        </w:rPr>
        <w:t>utente carichi più domande relative al medesimo Avviso Pubblico, pertanto</w:t>
      </w:r>
      <w:r w:rsidR="00204F8B" w:rsidRPr="00411CC4">
        <w:rPr>
          <w:bCs/>
          <w:iCs/>
        </w:rPr>
        <w:t>,</w:t>
      </w:r>
      <w:r w:rsidR="005D0CD2" w:rsidRPr="00411CC4">
        <w:rPr>
          <w:bCs/>
          <w:iCs/>
        </w:rPr>
        <w:t xml:space="preserve"> i candidati che avessero necessità</w:t>
      </w:r>
      <w:r w:rsidR="00C84880" w:rsidRPr="00411CC4">
        <w:rPr>
          <w:bCs/>
          <w:iCs/>
        </w:rPr>
        <w:t xml:space="preserve"> di </w:t>
      </w:r>
      <w:r w:rsidR="005D0CD2" w:rsidRPr="00411CC4">
        <w:rPr>
          <w:bCs/>
          <w:iCs/>
        </w:rPr>
        <w:t>modificar</w:t>
      </w:r>
      <w:r w:rsidR="00C84880" w:rsidRPr="00411CC4">
        <w:rPr>
          <w:bCs/>
          <w:iCs/>
        </w:rPr>
        <w:t>e</w:t>
      </w:r>
      <w:r w:rsidR="005D0CD2" w:rsidRPr="00411CC4">
        <w:rPr>
          <w:bCs/>
          <w:iCs/>
        </w:rPr>
        <w:t xml:space="preserve"> o integrar</w:t>
      </w:r>
      <w:r w:rsidR="00C84880" w:rsidRPr="00411CC4">
        <w:rPr>
          <w:bCs/>
          <w:iCs/>
        </w:rPr>
        <w:t>e</w:t>
      </w:r>
      <w:r w:rsidR="005D0CD2" w:rsidRPr="00411CC4">
        <w:rPr>
          <w:bCs/>
          <w:iCs/>
        </w:rPr>
        <w:t xml:space="preserve"> </w:t>
      </w:r>
      <w:r w:rsidR="00C84880" w:rsidRPr="00411CC4">
        <w:rPr>
          <w:bCs/>
          <w:iCs/>
        </w:rPr>
        <w:t xml:space="preserve">la domanda </w:t>
      </w:r>
      <w:r w:rsidR="005D0CD2" w:rsidRPr="00411CC4">
        <w:rPr>
          <w:bCs/>
          <w:iCs/>
        </w:rPr>
        <w:t>già trasmessa</w:t>
      </w:r>
      <w:r w:rsidR="00C84880" w:rsidRPr="00411CC4">
        <w:rPr>
          <w:bCs/>
          <w:iCs/>
        </w:rPr>
        <w:t xml:space="preserve"> (ad es</w:t>
      </w:r>
      <w:r w:rsidR="00E610C8" w:rsidRPr="00411CC4">
        <w:rPr>
          <w:bCs/>
          <w:iCs/>
        </w:rPr>
        <w:t>.</w:t>
      </w:r>
      <w:r w:rsidR="00C84880" w:rsidRPr="00411CC4">
        <w:rPr>
          <w:bCs/>
          <w:iCs/>
        </w:rPr>
        <w:t xml:space="preserve"> per errori</w:t>
      </w:r>
      <w:r w:rsidR="00F41425" w:rsidRPr="00411CC4">
        <w:rPr>
          <w:bCs/>
          <w:iCs/>
        </w:rPr>
        <w:t xml:space="preserve"> di compilazione</w:t>
      </w:r>
      <w:r w:rsidR="00C84880" w:rsidRPr="00411CC4">
        <w:rPr>
          <w:bCs/>
          <w:iCs/>
        </w:rPr>
        <w:t xml:space="preserve"> o omissioni)</w:t>
      </w:r>
      <w:r w:rsidR="005D0CD2" w:rsidRPr="00411CC4">
        <w:rPr>
          <w:bCs/>
          <w:iCs/>
        </w:rPr>
        <w:t xml:space="preserve">, </w:t>
      </w:r>
      <w:r w:rsidR="00C84880" w:rsidRPr="00411CC4">
        <w:rPr>
          <w:bCs/>
          <w:iCs/>
        </w:rPr>
        <w:t>avranno l’onere</w:t>
      </w:r>
      <w:r w:rsidR="00F41425" w:rsidRPr="00411CC4">
        <w:rPr>
          <w:bCs/>
          <w:iCs/>
        </w:rPr>
        <w:t xml:space="preserve"> </w:t>
      </w:r>
      <w:r w:rsidR="00C84880" w:rsidRPr="00411CC4">
        <w:rPr>
          <w:bCs/>
          <w:iCs/>
        </w:rPr>
        <w:t>di revocare la domanda</w:t>
      </w:r>
      <w:r w:rsidR="00C84880" w:rsidRPr="00536735">
        <w:rPr>
          <w:bCs/>
          <w:iCs/>
        </w:rPr>
        <w:t xml:space="preserve"> precedentemente </w:t>
      </w:r>
      <w:r w:rsidR="00C84880" w:rsidRPr="009E4807">
        <w:rPr>
          <w:bCs/>
          <w:iCs/>
        </w:rPr>
        <w:t>caricata, utilizzando l’apposito comando, prima di poterne inserire una nuo</w:t>
      </w:r>
      <w:r w:rsidR="00F75E5E" w:rsidRPr="009E4807">
        <w:rPr>
          <w:bCs/>
          <w:iCs/>
        </w:rPr>
        <w:t>va</w:t>
      </w:r>
      <w:r w:rsidR="005E2FC9" w:rsidRPr="009E4807">
        <w:rPr>
          <w:bCs/>
          <w:iCs/>
        </w:rPr>
        <w:t>.</w:t>
      </w:r>
      <w:r w:rsidR="00F41425" w:rsidRPr="009E4807">
        <w:rPr>
          <w:bCs/>
          <w:iCs/>
        </w:rPr>
        <w:t xml:space="preserve"> </w:t>
      </w:r>
      <w:r w:rsidR="005E2FC9" w:rsidRPr="009E4807">
        <w:rPr>
          <w:bCs/>
          <w:iCs/>
        </w:rPr>
        <w:t>T</w:t>
      </w:r>
      <w:r w:rsidR="00F41425" w:rsidRPr="009E4807">
        <w:rPr>
          <w:bCs/>
          <w:iCs/>
        </w:rPr>
        <w:t>ali operazioni, come già sopra indicato, s</w:t>
      </w:r>
      <w:r w:rsidR="00F75E5E" w:rsidRPr="009E4807">
        <w:rPr>
          <w:bCs/>
          <w:iCs/>
        </w:rPr>
        <w:t>aranno</w:t>
      </w:r>
      <w:r w:rsidR="00F41425" w:rsidRPr="009E4807">
        <w:rPr>
          <w:bCs/>
          <w:iCs/>
        </w:rPr>
        <w:t xml:space="preserve"> possibili solo all’interno dell’arco temporale previsto dall’Avviso per l’evasione.</w:t>
      </w:r>
    </w:p>
    <w:p w:rsidR="00F41425" w:rsidRPr="009E4807" w:rsidRDefault="00F41425" w:rsidP="00DF4E23">
      <w:pPr>
        <w:jc w:val="both"/>
        <w:rPr>
          <w:bCs/>
          <w:iCs/>
        </w:rPr>
      </w:pPr>
    </w:p>
    <w:p w:rsidR="00DF4E23" w:rsidRPr="00EB6997" w:rsidRDefault="00DF4E23" w:rsidP="00536735">
      <w:pPr>
        <w:jc w:val="both"/>
        <w:rPr>
          <w:rFonts w:eastAsia="Arial"/>
          <w:lang w:eastAsia="ar-SA"/>
        </w:rPr>
      </w:pPr>
      <w:r w:rsidRPr="009E4807">
        <w:rPr>
          <w:rFonts w:eastAsia="Arial"/>
          <w:lang w:eastAsia="ar-SA"/>
        </w:rPr>
        <w:t>All’atto</w:t>
      </w:r>
      <w:r w:rsidRPr="00A728D7">
        <w:rPr>
          <w:rFonts w:eastAsia="Arial"/>
          <w:lang w:eastAsia="ar-SA"/>
        </w:rPr>
        <w:t xml:space="preserve"> della ricezione della domanda</w:t>
      </w:r>
      <w:r w:rsidR="00A05433">
        <w:rPr>
          <w:rFonts w:eastAsia="Arial"/>
          <w:lang w:eastAsia="ar-SA"/>
        </w:rPr>
        <w:t xml:space="preserve"> di partecipazione (per il tramite del portale Janet)</w:t>
      </w:r>
      <w:r w:rsidR="00411CC4">
        <w:rPr>
          <w:rFonts w:eastAsia="Arial"/>
          <w:lang w:eastAsia="ar-SA"/>
        </w:rPr>
        <w:t>,</w:t>
      </w:r>
      <w:r>
        <w:rPr>
          <w:rFonts w:eastAsia="Arial"/>
          <w:lang w:eastAsia="ar-SA"/>
        </w:rPr>
        <w:t xml:space="preserve"> e comunque prima dell’inserimento in graduatoria,</w:t>
      </w:r>
      <w:r w:rsidRPr="00A728D7">
        <w:rPr>
          <w:rFonts w:eastAsia="Arial"/>
          <w:lang w:eastAsia="ar-SA"/>
        </w:rPr>
        <w:t xml:space="preserve"> </w:t>
      </w:r>
      <w:r w:rsidRPr="00342897">
        <w:rPr>
          <w:rFonts w:eastAsia="Arial"/>
          <w:u w:val="single"/>
          <w:lang w:eastAsia="ar-SA"/>
        </w:rPr>
        <w:t xml:space="preserve">i CPI effettuano i controlli </w:t>
      </w:r>
      <w:r w:rsidRPr="003B7755">
        <w:rPr>
          <w:rFonts w:eastAsia="Arial"/>
          <w:u w:val="single"/>
          <w:lang w:eastAsia="ar-SA"/>
        </w:rPr>
        <w:t>amministrativi</w:t>
      </w:r>
      <w:r w:rsidRPr="003B7755">
        <w:rPr>
          <w:rFonts w:eastAsia="Arial"/>
          <w:lang w:eastAsia="ar-SA"/>
        </w:rPr>
        <w:t xml:space="preserve"> sul</w:t>
      </w:r>
      <w:r w:rsidR="006F0327" w:rsidRPr="003B7755">
        <w:rPr>
          <w:rFonts w:eastAsia="Arial"/>
          <w:lang w:eastAsia="ar-SA"/>
        </w:rPr>
        <w:t>l’</w:t>
      </w:r>
      <w:r w:rsidRPr="003B7755">
        <w:rPr>
          <w:rFonts w:eastAsia="Arial"/>
          <w:lang w:eastAsia="ar-SA"/>
        </w:rPr>
        <w:t>ISEE</w:t>
      </w:r>
      <w:r w:rsidR="006F0327" w:rsidRPr="003B7755">
        <w:rPr>
          <w:rFonts w:eastAsia="Arial"/>
          <w:lang w:eastAsia="ar-SA"/>
        </w:rPr>
        <w:t xml:space="preserve"> </w:t>
      </w:r>
      <w:r w:rsidR="00C43D18" w:rsidRPr="00EB6997">
        <w:rPr>
          <w:rFonts w:eastAsia="Arial"/>
          <w:lang w:eastAsia="ar-SA"/>
        </w:rPr>
        <w:t>in corso di validità</w:t>
      </w:r>
      <w:r w:rsidR="00610100" w:rsidRPr="00EB6997">
        <w:rPr>
          <w:rFonts w:eastAsia="Arial"/>
          <w:lang w:eastAsia="ar-SA"/>
        </w:rPr>
        <w:t xml:space="preserve"> (eventualmente presentato)</w:t>
      </w:r>
      <w:r w:rsidR="00C43D18" w:rsidRPr="00EB6997">
        <w:rPr>
          <w:rFonts w:eastAsia="Arial"/>
          <w:lang w:eastAsia="ar-SA"/>
        </w:rPr>
        <w:t xml:space="preserve"> </w:t>
      </w:r>
      <w:r w:rsidR="00EB6997">
        <w:rPr>
          <w:rFonts w:eastAsia="Arial"/>
          <w:lang w:eastAsia="ar-SA"/>
        </w:rPr>
        <w:t>proced</w:t>
      </w:r>
      <w:r w:rsidR="00411CC4">
        <w:rPr>
          <w:rFonts w:eastAsia="Arial"/>
          <w:lang w:eastAsia="ar-SA"/>
        </w:rPr>
        <w:t>endo</w:t>
      </w:r>
      <w:r w:rsidR="00EB6997">
        <w:rPr>
          <w:rFonts w:eastAsia="Arial"/>
          <w:lang w:eastAsia="ar-SA"/>
        </w:rPr>
        <w:t xml:space="preserve"> con</w:t>
      </w:r>
      <w:r w:rsidRPr="00EB6997">
        <w:rPr>
          <w:rFonts w:eastAsia="Arial"/>
          <w:lang w:eastAsia="ar-SA"/>
        </w:rPr>
        <w:t xml:space="preserve"> le seg</w:t>
      </w:r>
      <w:r w:rsidR="00D81E20" w:rsidRPr="00EB6997">
        <w:rPr>
          <w:rFonts w:eastAsia="Arial"/>
          <w:lang w:eastAsia="ar-SA"/>
        </w:rPr>
        <w:t>uenti verifiche e aggiornamenti</w:t>
      </w:r>
      <w:r w:rsidRPr="00EB6997">
        <w:rPr>
          <w:rFonts w:eastAsia="Arial"/>
          <w:lang w:eastAsia="ar-SA"/>
        </w:rPr>
        <w:t>:</w:t>
      </w:r>
    </w:p>
    <w:p w:rsidR="00D81E20" w:rsidRPr="00EB6997" w:rsidRDefault="00D81E20" w:rsidP="00DF4E23">
      <w:pPr>
        <w:numPr>
          <w:ilvl w:val="0"/>
          <w:numId w:val="11"/>
        </w:numPr>
        <w:ind w:left="426"/>
        <w:jc w:val="both"/>
        <w:rPr>
          <w:rFonts w:eastAsia="Arial"/>
          <w:lang w:eastAsia="ar-SA"/>
        </w:rPr>
      </w:pPr>
      <w:r w:rsidRPr="00EB6997">
        <w:rPr>
          <w:rFonts w:eastAsia="Arial"/>
          <w:lang w:eastAsia="ar-SA"/>
        </w:rPr>
        <w:t xml:space="preserve">Coerenza del punteggio basato sull’ISEE </w:t>
      </w:r>
      <w:r w:rsidR="00411CC4">
        <w:rPr>
          <w:rFonts w:eastAsia="Arial"/>
          <w:lang w:eastAsia="ar-SA"/>
        </w:rPr>
        <w:t>con</w:t>
      </w:r>
      <w:r w:rsidRPr="00EB6997">
        <w:rPr>
          <w:rFonts w:eastAsia="Arial"/>
          <w:lang w:eastAsia="ar-SA"/>
        </w:rPr>
        <w:t xml:space="preserve"> la documentazione allegata nello specifico campo (il sistema non è in grado di valutare se il pdf caricato sia effettivamente l’ISEE necessario o una semplice altra documentazione erroneamente caricata)</w:t>
      </w:r>
    </w:p>
    <w:p w:rsidR="00DF4E23" w:rsidRPr="00A728D7" w:rsidRDefault="00D81E20" w:rsidP="00DF4E23">
      <w:pPr>
        <w:numPr>
          <w:ilvl w:val="0"/>
          <w:numId w:val="11"/>
        </w:numPr>
        <w:ind w:left="426"/>
        <w:jc w:val="both"/>
        <w:rPr>
          <w:rFonts w:eastAsia="Arial"/>
          <w:lang w:eastAsia="ar-SA"/>
        </w:rPr>
      </w:pPr>
      <w:r>
        <w:rPr>
          <w:rFonts w:eastAsia="Arial"/>
          <w:lang w:eastAsia="ar-SA"/>
        </w:rPr>
        <w:t>s</w:t>
      </w:r>
      <w:r w:rsidR="00DF4E23">
        <w:rPr>
          <w:rFonts w:eastAsia="Arial"/>
          <w:lang w:eastAsia="ar-SA"/>
        </w:rPr>
        <w:t>ituazione occupazionale</w:t>
      </w:r>
      <w:r>
        <w:rPr>
          <w:rFonts w:eastAsia="Arial"/>
          <w:lang w:eastAsia="ar-SA"/>
        </w:rPr>
        <w:t xml:space="preserve"> su job agency</w:t>
      </w:r>
      <w:r w:rsidR="00DF4E23">
        <w:rPr>
          <w:rFonts w:eastAsia="Arial"/>
          <w:lang w:eastAsia="ar-SA"/>
        </w:rPr>
        <w:t>;</w:t>
      </w:r>
    </w:p>
    <w:p w:rsidR="00DF4E23" w:rsidRDefault="00DF4E23" w:rsidP="00DF4E23">
      <w:pPr>
        <w:numPr>
          <w:ilvl w:val="0"/>
          <w:numId w:val="11"/>
        </w:numPr>
        <w:ind w:left="426"/>
        <w:jc w:val="both"/>
        <w:rPr>
          <w:rFonts w:eastAsia="Arial"/>
          <w:lang w:eastAsia="ar-SA"/>
        </w:rPr>
      </w:pPr>
      <w:r>
        <w:rPr>
          <w:rFonts w:eastAsia="Arial"/>
          <w:lang w:eastAsia="ar-SA"/>
        </w:rPr>
        <w:t xml:space="preserve">registrazione/aggiornamento della </w:t>
      </w:r>
      <w:r w:rsidRPr="00A728D7">
        <w:rPr>
          <w:rFonts w:eastAsia="Arial"/>
          <w:lang w:eastAsia="ar-SA"/>
        </w:rPr>
        <w:t>qualifica</w:t>
      </w:r>
      <w:r>
        <w:rPr>
          <w:rFonts w:eastAsia="Arial"/>
          <w:lang w:eastAsia="ar-SA"/>
        </w:rPr>
        <w:t xml:space="preserve"> (Rif. punto 1</w:t>
      </w:r>
      <w:r w:rsidR="00EE60F2">
        <w:rPr>
          <w:rFonts w:eastAsia="Arial"/>
          <w:lang w:eastAsia="ar-SA"/>
        </w:rPr>
        <w:t xml:space="preserve">, </w:t>
      </w:r>
      <w:r>
        <w:rPr>
          <w:rFonts w:eastAsia="Arial"/>
          <w:lang w:eastAsia="ar-SA"/>
        </w:rPr>
        <w:t xml:space="preserve">lett. </w:t>
      </w:r>
      <w:r w:rsidR="003B7755">
        <w:rPr>
          <w:rFonts w:eastAsia="Arial"/>
          <w:lang w:eastAsia="ar-SA"/>
        </w:rPr>
        <w:t>d</w:t>
      </w:r>
      <w:r>
        <w:rPr>
          <w:rFonts w:eastAsia="Arial"/>
          <w:lang w:eastAsia="ar-SA"/>
        </w:rPr>
        <w:t xml:space="preserve"> del presente documento)</w:t>
      </w:r>
      <w:r w:rsidR="0058712E">
        <w:rPr>
          <w:rFonts w:eastAsia="Arial"/>
          <w:lang w:eastAsia="ar-SA"/>
        </w:rPr>
        <w:t>;</w:t>
      </w:r>
    </w:p>
    <w:p w:rsidR="00DF4E23" w:rsidRPr="00772B56" w:rsidRDefault="00DF4E23" w:rsidP="00DF4E23">
      <w:pPr>
        <w:numPr>
          <w:ilvl w:val="0"/>
          <w:numId w:val="11"/>
        </w:numPr>
        <w:ind w:left="426"/>
        <w:jc w:val="both"/>
        <w:rPr>
          <w:rFonts w:eastAsia="Arial"/>
          <w:lang w:eastAsia="ar-SA"/>
        </w:rPr>
      </w:pPr>
      <w:r>
        <w:rPr>
          <w:rFonts w:eastAsia="Arial"/>
          <w:lang w:eastAsia="ar-SA"/>
        </w:rPr>
        <w:t xml:space="preserve">altri eventuali </w:t>
      </w:r>
      <w:r w:rsidRPr="00772B56">
        <w:rPr>
          <w:rFonts w:eastAsia="Arial"/>
          <w:lang w:eastAsia="ar-SA"/>
        </w:rPr>
        <w:t>requisiti previsti dalla richiesta dell’ente e riportati nell’avviso pubblico</w:t>
      </w:r>
      <w:r w:rsidR="0058712E" w:rsidRPr="00772B56">
        <w:rPr>
          <w:rFonts w:eastAsia="Arial"/>
          <w:lang w:eastAsia="ar-SA"/>
        </w:rPr>
        <w:t>;</w:t>
      </w:r>
    </w:p>
    <w:p w:rsidR="00DF4E23" w:rsidRPr="00772B56" w:rsidRDefault="00DF4E23" w:rsidP="00DF4E23">
      <w:pPr>
        <w:numPr>
          <w:ilvl w:val="0"/>
          <w:numId w:val="11"/>
        </w:numPr>
        <w:ind w:left="426"/>
        <w:jc w:val="both"/>
        <w:rPr>
          <w:rFonts w:eastAsia="Arial"/>
          <w:lang w:eastAsia="ar-SA"/>
        </w:rPr>
      </w:pPr>
      <w:r w:rsidRPr="00772B56">
        <w:rPr>
          <w:rFonts w:eastAsia="Arial"/>
          <w:lang w:eastAsia="ar-SA"/>
        </w:rPr>
        <w:t>assenza delle condizioni che determinano la temporanea inibizione alla partecipazione ad avvisi per assunzioni presso EEPP</w:t>
      </w:r>
      <w:r w:rsidR="00772B56" w:rsidRPr="00772B56">
        <w:rPr>
          <w:rFonts w:eastAsia="Arial"/>
          <w:lang w:eastAsia="ar-SA"/>
        </w:rPr>
        <w:t xml:space="preserve"> ai sensi del successivo punto 3. Lett. A</w:t>
      </w:r>
      <w:r w:rsidRPr="00772B56">
        <w:rPr>
          <w:rFonts w:eastAsia="Arial"/>
          <w:lang w:eastAsia="ar-SA"/>
        </w:rPr>
        <w:t xml:space="preserve"> (mancata presentazione a selezione</w:t>
      </w:r>
      <w:r w:rsidR="00F004CF" w:rsidRPr="00772B56">
        <w:rPr>
          <w:rFonts w:eastAsia="Arial"/>
          <w:lang w:eastAsia="ar-SA"/>
        </w:rPr>
        <w:t>, mancata stipula del contratto di lavoro).</w:t>
      </w:r>
    </w:p>
    <w:p w:rsidR="00AE3E79" w:rsidRDefault="00A05433" w:rsidP="00A05433">
      <w:pPr>
        <w:jc w:val="both"/>
        <w:rPr>
          <w:rFonts w:eastAsia="Arial"/>
          <w:lang w:eastAsia="ar-SA"/>
        </w:rPr>
      </w:pPr>
      <w:r>
        <w:t>Inoltre, dal momento che l</w:t>
      </w:r>
      <w:r w:rsidR="00DF4E23" w:rsidRPr="00F21C48">
        <w:t>e dichiarazioni contenute nella domanda di partecipazione, valgono come autocertificazione ai sensi del DPR 445/2000</w:t>
      </w:r>
      <w:r>
        <w:t>,</w:t>
      </w:r>
      <w:r w:rsidR="00DF4E23" w:rsidRPr="00F21C48">
        <w:t xml:space="preserve"> </w:t>
      </w:r>
      <w:r>
        <w:t xml:space="preserve">il CPI procederà con ulteriori controlli </w:t>
      </w:r>
      <w:r w:rsidRPr="00AE3E79">
        <w:rPr>
          <w:u w:val="single"/>
        </w:rPr>
        <w:t>sulle</w:t>
      </w:r>
      <w:r w:rsidR="00AE3E79" w:rsidRPr="00AE3E79">
        <w:rPr>
          <w:u w:val="single"/>
        </w:rPr>
        <w:t xml:space="preserve"> sole</w:t>
      </w:r>
      <w:r w:rsidRPr="00AE3E79">
        <w:rPr>
          <w:u w:val="single"/>
        </w:rPr>
        <w:t xml:space="preserve"> persone in posiz</w:t>
      </w:r>
      <w:r w:rsidR="00AE3E79" w:rsidRPr="00AE3E79">
        <w:rPr>
          <w:u w:val="single"/>
        </w:rPr>
        <w:t>ione utile</w:t>
      </w:r>
      <w:r>
        <w:t>,</w:t>
      </w:r>
      <w:r w:rsidR="00AE3E79">
        <w:t xml:space="preserve"> </w:t>
      </w:r>
      <w:r>
        <w:t xml:space="preserve">verificando, in particolare, </w:t>
      </w:r>
      <w:r w:rsidR="00AE3E79">
        <w:t xml:space="preserve">lo stato di famiglia dichiarato, </w:t>
      </w:r>
      <w:r>
        <w:t>mediante int</w:t>
      </w:r>
      <w:r w:rsidR="00AE3E79">
        <w:t>e</w:t>
      </w:r>
      <w:r>
        <w:t>rlocuzioni</w:t>
      </w:r>
      <w:r w:rsidR="007E2C32">
        <w:t xml:space="preserve"> </w:t>
      </w:r>
      <w:r w:rsidR="00AE3E79" w:rsidRPr="00A05433">
        <w:rPr>
          <w:rFonts w:eastAsia="Arial"/>
          <w:lang w:eastAsia="ar-SA"/>
        </w:rPr>
        <w:t xml:space="preserve">(anche via mail e/o telefoniche) </w:t>
      </w:r>
      <w:r w:rsidRPr="00A05433">
        <w:rPr>
          <w:rFonts w:eastAsia="Arial"/>
          <w:lang w:eastAsia="ar-SA"/>
        </w:rPr>
        <w:t>con l’ufficio anagrafe dei Comuni interessati</w:t>
      </w:r>
      <w:r w:rsidR="00AE3E79">
        <w:rPr>
          <w:rFonts w:eastAsia="Arial"/>
          <w:lang w:eastAsia="ar-SA"/>
        </w:rPr>
        <w:t>.</w:t>
      </w:r>
    </w:p>
    <w:p w:rsidR="00DF4E23" w:rsidRPr="00536735" w:rsidRDefault="00AE3E79" w:rsidP="00DF4E23">
      <w:pPr>
        <w:jc w:val="both"/>
      </w:pPr>
      <w:r>
        <w:t>S</w:t>
      </w:r>
      <w:r w:rsidR="00DF4E23" w:rsidRPr="00536735">
        <w:t>i precisa che è comunque riservato all’Ente assumente di provvedere all’accertamento di titoli e di requisiti nei modi di legge (Rif. DPCM 27/12/1988 art. 3 comma 6).</w:t>
      </w:r>
    </w:p>
    <w:p w:rsidR="00BB753E" w:rsidRDefault="00BB753E" w:rsidP="00DF4E23">
      <w:pPr>
        <w:jc w:val="both"/>
        <w:rPr>
          <w:u w:val="single"/>
        </w:rPr>
      </w:pPr>
    </w:p>
    <w:p w:rsidR="00DF4E23" w:rsidRPr="00536735" w:rsidRDefault="00DF4E23" w:rsidP="00DF4E23">
      <w:pPr>
        <w:jc w:val="both"/>
        <w:rPr>
          <w:u w:val="single"/>
        </w:rPr>
      </w:pPr>
      <w:r w:rsidRPr="00536735">
        <w:rPr>
          <w:u w:val="single"/>
        </w:rPr>
        <w:t>2.4 – Redazione della graduatoria</w:t>
      </w:r>
      <w:r w:rsidR="00665EE0" w:rsidRPr="00536735">
        <w:rPr>
          <w:u w:val="single"/>
        </w:rPr>
        <w:t xml:space="preserve"> ed avviamento a selezione</w:t>
      </w:r>
    </w:p>
    <w:p w:rsidR="00DF4E23" w:rsidRPr="00536735" w:rsidRDefault="00DF4E23" w:rsidP="00DF4E23">
      <w:pPr>
        <w:jc w:val="both"/>
      </w:pPr>
      <w:r w:rsidRPr="00536735">
        <w:t xml:space="preserve">Sulla base delle domande di partecipazione idonee viene formulata una graduatoria sulla base del </w:t>
      </w:r>
      <w:r w:rsidR="006D06DF">
        <w:t>punteggio di ciascun lavoratore. U</w:t>
      </w:r>
      <w:r w:rsidRPr="00536735">
        <w:t>nico parametro di riferimento per la redazione della graduatoria è il reddito del nucleo familiare (reddito ISEE).</w:t>
      </w:r>
    </w:p>
    <w:p w:rsidR="00BD2C61" w:rsidRPr="006D06DF" w:rsidRDefault="00DF4E23" w:rsidP="00DF4E23">
      <w:pPr>
        <w:jc w:val="both"/>
      </w:pPr>
      <w:bookmarkStart w:id="1" w:name="_Hlk74912505"/>
      <w:r w:rsidRPr="00536735">
        <w:t xml:space="preserve">Ai partecipanti viene assegnato un punteggio iniziale pari </w:t>
      </w:r>
      <w:r w:rsidR="001C37C6">
        <w:t xml:space="preserve">a </w:t>
      </w:r>
      <w:r w:rsidRPr="00536735">
        <w:t xml:space="preserve">100 punti. A tale punteggio si somma un punto per ogni € 1.000 di reddito, con arrotondamento ai centesimi (Es. un dato ISEE pari a 17.345,00 € è pari a 17,34 punti) fino ad un massimo di 75 punti. </w:t>
      </w:r>
      <w:r w:rsidRPr="006D06DF">
        <w:t>Nel caso che non sia disponibile il reddito ISEE si aggiungono 75 punti</w:t>
      </w:r>
      <w:r w:rsidR="00F2566B" w:rsidRPr="006D06DF">
        <w:t xml:space="preserve"> al punteggio iniziale</w:t>
      </w:r>
      <w:r w:rsidRPr="006D06DF">
        <w:t>.</w:t>
      </w:r>
      <w:r w:rsidR="00F2566B" w:rsidRPr="006D06DF">
        <w:t xml:space="preserve">  </w:t>
      </w:r>
      <w:r w:rsidR="00BD2C61" w:rsidRPr="006D06DF">
        <w:t>La presentazione della mera DSU (Dic</w:t>
      </w:r>
      <w:r w:rsidR="00EB6997" w:rsidRPr="006D06DF">
        <w:t xml:space="preserve">hiarazione Sostitutiva Unica) oppure </w:t>
      </w:r>
      <w:r w:rsidR="00BD2C61" w:rsidRPr="006D06DF">
        <w:t xml:space="preserve">di </w:t>
      </w:r>
      <w:r w:rsidR="00EE3B5E" w:rsidRPr="006D06DF">
        <w:t xml:space="preserve">un </w:t>
      </w:r>
      <w:r w:rsidR="00BD2C61" w:rsidRPr="006D06DF">
        <w:t>ISEE con annotazioni o difformità sarà valutata alla stregua della mancata presentazione, comportando pertanto l’attribuzione del punteggio massimo complessivo pari a 175</w:t>
      </w:r>
      <w:r w:rsidR="00DF02CA" w:rsidRPr="006D06DF">
        <w:t xml:space="preserve"> punti</w:t>
      </w:r>
      <w:r w:rsidR="00BD2C61" w:rsidRPr="006D06DF">
        <w:t>.</w:t>
      </w:r>
    </w:p>
    <w:p w:rsidR="007D2D3D" w:rsidRPr="007D2D3D" w:rsidRDefault="006E6EEB" w:rsidP="007D2D3D">
      <w:pPr>
        <w:jc w:val="both"/>
        <w:rPr>
          <w:rFonts w:eastAsia="Arial"/>
          <w:lang w:eastAsia="ar-SA"/>
        </w:rPr>
      </w:pPr>
      <w:r w:rsidRPr="001C37C6">
        <w:rPr>
          <w:rFonts w:eastAsia="Arial"/>
          <w:lang w:eastAsia="ar-SA"/>
        </w:rPr>
        <w:t xml:space="preserve">Nel caso di avviamenti a tempo indeterminato, </w:t>
      </w:r>
      <w:r w:rsidRPr="006D06DF">
        <w:rPr>
          <w:rFonts w:eastAsia="Arial"/>
          <w:lang w:eastAsia="ar-SA"/>
        </w:rPr>
        <w:t>c</w:t>
      </w:r>
      <w:r w:rsidR="004B7D4B" w:rsidRPr="006D06DF">
        <w:rPr>
          <w:rFonts w:eastAsia="Arial"/>
          <w:lang w:eastAsia="ar-SA"/>
        </w:rPr>
        <w:t>ome indicato nel precedente paragrafo 2.3</w:t>
      </w:r>
      <w:r w:rsidR="00321CB6" w:rsidRPr="006D06DF">
        <w:rPr>
          <w:rFonts w:eastAsia="Arial"/>
          <w:lang w:eastAsia="ar-SA"/>
        </w:rPr>
        <w:t xml:space="preserve">, </w:t>
      </w:r>
      <w:r w:rsidRPr="006D06DF">
        <w:rPr>
          <w:rFonts w:eastAsia="Arial"/>
          <w:lang w:eastAsia="ar-SA"/>
        </w:rPr>
        <w:t>a</w:t>
      </w:r>
      <w:r w:rsidR="00321CB6" w:rsidRPr="006D06DF">
        <w:rPr>
          <w:rFonts w:eastAsia="Arial"/>
          <w:lang w:eastAsia="ar-SA"/>
        </w:rPr>
        <w:t xml:space="preserve"> coloro che non siano privi di lavoro</w:t>
      </w:r>
      <w:r w:rsidRPr="006D06DF">
        <w:rPr>
          <w:rFonts w:eastAsia="Arial"/>
          <w:lang w:eastAsia="ar-SA"/>
        </w:rPr>
        <w:t xml:space="preserve"> al momento della presentazione della domanda</w:t>
      </w:r>
      <w:r w:rsidR="00321CB6" w:rsidRPr="006D06DF">
        <w:rPr>
          <w:rFonts w:eastAsia="Arial"/>
          <w:lang w:eastAsia="ar-SA"/>
        </w:rPr>
        <w:t xml:space="preserve">, </w:t>
      </w:r>
      <w:r w:rsidR="007D2D3D" w:rsidRPr="006D06DF">
        <w:rPr>
          <w:rFonts w:eastAsia="Arial"/>
          <w:lang w:eastAsia="ar-SA"/>
        </w:rPr>
        <w:t>sarà aggiunto un aggravio pari al 5%</w:t>
      </w:r>
      <w:r w:rsidR="001C37C6">
        <w:rPr>
          <w:rFonts w:eastAsia="Arial"/>
          <w:lang w:eastAsia="ar-SA"/>
        </w:rPr>
        <w:t xml:space="preserve"> </w:t>
      </w:r>
      <w:r w:rsidR="001C37C6" w:rsidRPr="001C37C6">
        <w:rPr>
          <w:rFonts w:eastAsia="Arial"/>
          <w:lang w:eastAsia="ar-SA"/>
        </w:rPr>
        <w:t>del punteggio ordinariamente calcolato per i privi di lavoro</w:t>
      </w:r>
      <w:r w:rsidR="001C37C6">
        <w:rPr>
          <w:rFonts w:eastAsia="Arial"/>
          <w:lang w:eastAsia="ar-SA"/>
        </w:rPr>
        <w:t>,</w:t>
      </w:r>
      <w:r w:rsidR="007D2D3D" w:rsidRPr="006D06DF">
        <w:rPr>
          <w:rFonts w:eastAsia="Arial"/>
          <w:lang w:eastAsia="ar-SA"/>
        </w:rPr>
        <w:t xml:space="preserve"> fino al raggiungimento di un punteggio massimo complessivo di 175 punti.</w:t>
      </w:r>
    </w:p>
    <w:bookmarkEnd w:id="1"/>
    <w:p w:rsidR="00EE3B5E" w:rsidRDefault="00EE3B5E" w:rsidP="00EE3B5E">
      <w:pPr>
        <w:jc w:val="both"/>
      </w:pPr>
      <w:r w:rsidRPr="00536735">
        <w:t>Fermo restando il requisito del reddito da considerare come sopra individuato, il candidato che intenda partecipare all’avviamento a selezione, ha la possibilità di aggiornare la propria situazione economica, presentando</w:t>
      </w:r>
      <w:r w:rsidR="00772B56">
        <w:t xml:space="preserve"> l’</w:t>
      </w:r>
      <w:r w:rsidRPr="00536735">
        <w:t>ISEE Corrente</w:t>
      </w:r>
      <w:r w:rsidR="00772B56">
        <w:t xml:space="preserve"> che andrà allegato alla domanda telematica. </w:t>
      </w:r>
      <w:r w:rsidRPr="00536735">
        <w:t>Tutti i requisiti, infatti, vengono congelati al momento della presentazione della domanda di partecipazione.</w:t>
      </w:r>
    </w:p>
    <w:p w:rsidR="00A67FA3" w:rsidRPr="002F247D" w:rsidRDefault="00A67FA3" w:rsidP="00A67FA3">
      <w:pPr>
        <w:snapToGrid w:val="0"/>
        <w:spacing w:before="60" w:after="60"/>
        <w:jc w:val="both"/>
        <w:rPr>
          <w:rFonts w:eastAsia="Arial"/>
        </w:rPr>
      </w:pPr>
      <w:bookmarkStart w:id="2" w:name="_Hlk74912533"/>
      <w:r w:rsidRPr="002F247D">
        <w:rPr>
          <w:rFonts w:eastAsia="Arial"/>
        </w:rPr>
        <w:t>Per esigenze di tutela della privacy, i candidati, anche quelli esclusi, ve</w:t>
      </w:r>
      <w:r w:rsidR="007C2ABF" w:rsidRPr="002F247D">
        <w:rPr>
          <w:rFonts w:eastAsia="Arial"/>
        </w:rPr>
        <w:t>rranno</w:t>
      </w:r>
      <w:r w:rsidRPr="002F247D">
        <w:rPr>
          <w:rFonts w:eastAsia="Arial"/>
        </w:rPr>
        <w:t xml:space="preserve"> identificati tramite l’ID</w:t>
      </w:r>
      <w:r w:rsidR="006119D1" w:rsidRPr="002F247D">
        <w:rPr>
          <w:rFonts w:eastAsia="Arial"/>
        </w:rPr>
        <w:t xml:space="preserve"> SIL</w:t>
      </w:r>
      <w:r w:rsidRPr="002F247D">
        <w:rPr>
          <w:rFonts w:eastAsia="Arial"/>
        </w:rPr>
        <w:t xml:space="preserve"> attribuito, all’atto dell’iscrizione, dall’applicativo informatico Job Agency</w:t>
      </w:r>
      <w:r w:rsidR="00794ACE" w:rsidRPr="002F247D">
        <w:rPr>
          <w:rFonts w:eastAsia="Arial"/>
        </w:rPr>
        <w:t xml:space="preserve"> e</w:t>
      </w:r>
      <w:r w:rsidR="000553C1" w:rsidRPr="002F247D">
        <w:rPr>
          <w:rFonts w:eastAsia="Arial"/>
        </w:rPr>
        <w:t xml:space="preserve"> visibile</w:t>
      </w:r>
      <w:r w:rsidR="009D52BE" w:rsidRPr="002F247D">
        <w:rPr>
          <w:rFonts w:eastAsia="Arial"/>
        </w:rPr>
        <w:t xml:space="preserve"> anche</w:t>
      </w:r>
      <w:r w:rsidR="001F3585" w:rsidRPr="002F247D">
        <w:rPr>
          <w:bCs/>
          <w:iCs/>
        </w:rPr>
        <w:t xml:space="preserve"> sulla ricevuta di inoltro della</w:t>
      </w:r>
      <w:r w:rsidR="00794ACE" w:rsidRPr="002F247D">
        <w:rPr>
          <w:bCs/>
          <w:iCs/>
        </w:rPr>
        <w:t xml:space="preserve"> domanda</w:t>
      </w:r>
      <w:r w:rsidR="001F3585" w:rsidRPr="002F247D">
        <w:rPr>
          <w:bCs/>
          <w:iCs/>
        </w:rPr>
        <w:t xml:space="preserve"> che la piattaforma</w:t>
      </w:r>
      <w:r w:rsidR="007C2ABF" w:rsidRPr="002F247D">
        <w:rPr>
          <w:bCs/>
          <w:iCs/>
        </w:rPr>
        <w:t xml:space="preserve"> </w:t>
      </w:r>
      <w:r w:rsidRPr="002F247D">
        <w:rPr>
          <w:bCs/>
          <w:iCs/>
        </w:rPr>
        <w:t>restituisce all’utente in tempo reale.</w:t>
      </w:r>
    </w:p>
    <w:bookmarkEnd w:id="2"/>
    <w:p w:rsidR="00DF4E23" w:rsidRPr="009329F0" w:rsidRDefault="00DF4E23" w:rsidP="00DF4E23">
      <w:pPr>
        <w:jc w:val="both"/>
      </w:pPr>
      <w:r w:rsidRPr="002F247D">
        <w:t xml:space="preserve">La </w:t>
      </w:r>
      <w:r w:rsidRPr="002F247D">
        <w:rPr>
          <w:u w:val="single"/>
        </w:rPr>
        <w:t>graduatoria ha le seguenti caratteristiche</w:t>
      </w:r>
      <w:r w:rsidRPr="002F247D">
        <w:t>:</w:t>
      </w:r>
    </w:p>
    <w:p w:rsidR="00DF4E23" w:rsidRPr="00DC6B70" w:rsidRDefault="00DF4E23" w:rsidP="00DF4E23">
      <w:pPr>
        <w:numPr>
          <w:ilvl w:val="0"/>
          <w:numId w:val="11"/>
        </w:numPr>
        <w:ind w:left="426"/>
      </w:pPr>
      <w:r w:rsidRPr="009329F0">
        <w:t xml:space="preserve">è ordinata secondo criteri di priorità per chi ha punteggio minore con priorità per i titolari del diritto di </w:t>
      </w:r>
      <w:r w:rsidRPr="00DC6B70">
        <w:t>precedenza di cui all'articolo 36 - comma 2 del D. Lgs. 165/2001 così come modificato dall'art. 9 - comma 1, lett. b) del D.Lgs. n. 75/2017;</w:t>
      </w:r>
    </w:p>
    <w:p w:rsidR="00DF4E23" w:rsidRPr="00DC6B70" w:rsidRDefault="00DF4E23" w:rsidP="00DF4E23">
      <w:pPr>
        <w:numPr>
          <w:ilvl w:val="0"/>
          <w:numId w:val="11"/>
        </w:numPr>
        <w:ind w:left="426"/>
        <w:jc w:val="both"/>
      </w:pPr>
      <w:r w:rsidRPr="00DC6B70">
        <w:t>a parità di punteggio viene avviata la persona più anziana;</w:t>
      </w:r>
    </w:p>
    <w:p w:rsidR="00DF4E23" w:rsidRPr="00DC6B70" w:rsidRDefault="00DF4E23" w:rsidP="00DF4E23">
      <w:pPr>
        <w:numPr>
          <w:ilvl w:val="0"/>
          <w:numId w:val="11"/>
        </w:numPr>
        <w:ind w:left="426"/>
        <w:jc w:val="both"/>
      </w:pPr>
      <w:r w:rsidRPr="00DC6B70">
        <w:t xml:space="preserve">ha validità di </w:t>
      </w:r>
      <w:r w:rsidR="00FD6D82" w:rsidRPr="00DC6B70">
        <w:t>sei</w:t>
      </w:r>
      <w:r w:rsidRPr="00DC6B70">
        <w:t xml:space="preserve"> mesi, decorrenti dalla</w:t>
      </w:r>
      <w:r w:rsidR="00A67165" w:rsidRPr="00DC6B70">
        <w:t xml:space="preserve"> data di approvazione della graduatoria definitiva </w:t>
      </w:r>
      <w:r w:rsidRPr="00DC6B70">
        <w:t>tramite Decreto dirigenziale</w:t>
      </w:r>
      <w:r w:rsidR="00DE187D" w:rsidRPr="00DC6B70">
        <w:t xml:space="preserve"> </w:t>
      </w:r>
      <w:r w:rsidR="00DC6B70" w:rsidRPr="00DC6B70">
        <w:t>ed è utilizzabile nel medesimo periodo per sostituire persone che risultino non idonee alle prove, che rinuncino all’assunzione o per le quali sia intervenuta la risoluzione del rapporto.</w:t>
      </w:r>
    </w:p>
    <w:p w:rsidR="00DF4E23" w:rsidRPr="001D187C" w:rsidRDefault="002C080A" w:rsidP="00F2566B">
      <w:pPr>
        <w:jc w:val="both"/>
      </w:pPr>
      <w:r>
        <w:t>Inoltre, per gli a</w:t>
      </w:r>
      <w:r w:rsidR="00DF4E23" w:rsidRPr="00D95625">
        <w:t xml:space="preserve">vviamenti a selezione </w:t>
      </w:r>
      <w:r>
        <w:t>a</w:t>
      </w:r>
      <w:r w:rsidR="00DF4E23" w:rsidRPr="00D95625">
        <w:t xml:space="preserve"> TD – il CPI che evade la richiesta, redige la graduatoria dando prior</w:t>
      </w:r>
      <w:r w:rsidR="001C37C6">
        <w:t>ità ai lavoratori inseriti nella</w:t>
      </w:r>
      <w:r w:rsidR="00CA3CFC" w:rsidRPr="00D95625">
        <w:t xml:space="preserve"> </w:t>
      </w:r>
      <w:r w:rsidR="00DF4E23" w:rsidRPr="00D95625">
        <w:t>propri</w:t>
      </w:r>
      <w:r w:rsidR="001C37C6">
        <w:t>a</w:t>
      </w:r>
      <w:r w:rsidR="00DF4E23" w:rsidRPr="00D95625">
        <w:t xml:space="preserve"> anagrafe e posizionando in </w:t>
      </w:r>
      <w:r w:rsidR="00DF4E23" w:rsidRPr="002C080A">
        <w:t>subordine gli utenti esterni provenienti da altri CPI regionali</w:t>
      </w:r>
      <w:r w:rsidR="00D95625" w:rsidRPr="002C080A">
        <w:t xml:space="preserve"> </w:t>
      </w:r>
      <w:r w:rsidR="00D95625" w:rsidRPr="002C080A">
        <w:rPr>
          <w:rFonts w:eastAsia="Arial"/>
          <w:lang w:eastAsia="ar-SA"/>
        </w:rPr>
        <w:t>(tale principio vale anche per le assunzioni a tempo indeterminato</w:t>
      </w:r>
      <w:r w:rsidR="001C37C6">
        <w:rPr>
          <w:rFonts w:eastAsia="Arial"/>
          <w:lang w:eastAsia="ar-SA"/>
        </w:rPr>
        <w:t xml:space="preserve"> gestite localmente dal CPI</w:t>
      </w:r>
      <w:r w:rsidR="00D95625" w:rsidRPr="002C080A">
        <w:rPr>
          <w:rFonts w:eastAsia="Arial"/>
          <w:lang w:eastAsia="ar-SA"/>
        </w:rPr>
        <w:t>)</w:t>
      </w:r>
      <w:r w:rsidR="00CB3543" w:rsidRPr="002C080A">
        <w:rPr>
          <w:rFonts w:eastAsia="Arial"/>
          <w:lang w:eastAsia="ar-SA"/>
        </w:rPr>
        <w:t>.</w:t>
      </w:r>
    </w:p>
    <w:p w:rsidR="002C080A" w:rsidRDefault="002C080A" w:rsidP="00BA134C">
      <w:pPr>
        <w:ind w:left="66"/>
        <w:jc w:val="both"/>
      </w:pPr>
    </w:p>
    <w:p w:rsidR="00FC0475" w:rsidRPr="00FC0475" w:rsidRDefault="001F5F0D" w:rsidP="00FC0475">
      <w:pPr>
        <w:jc w:val="both"/>
      </w:pPr>
      <w:r w:rsidRPr="00FC0475">
        <w:t>Per gli a</w:t>
      </w:r>
      <w:r w:rsidR="00DF4E23" w:rsidRPr="00FC0475">
        <w:t>vviamenti a TI</w:t>
      </w:r>
      <w:r w:rsidR="00536735" w:rsidRPr="00FC0475">
        <w:t>,</w:t>
      </w:r>
      <w:r w:rsidR="00DF4E23" w:rsidRPr="00FC0475">
        <w:t xml:space="preserve"> </w:t>
      </w:r>
      <w:r w:rsidR="00536735" w:rsidRPr="00FC0475">
        <w:t>di cui a</w:t>
      </w:r>
      <w:r w:rsidR="00052C11" w:rsidRPr="00FC0475">
        <w:t xml:space="preserve"> alle lettere “A”</w:t>
      </w:r>
      <w:r w:rsidR="002C080A" w:rsidRPr="00FC0475">
        <w:t xml:space="preserve"> (</w:t>
      </w:r>
      <w:r w:rsidR="002C080A" w:rsidRPr="00FC0475">
        <w:rPr>
          <w:i/>
          <w:sz w:val="22"/>
          <w:szCs w:val="22"/>
        </w:rPr>
        <w:t>Più Comuni dentro la stessa Provincia</w:t>
      </w:r>
      <w:r w:rsidR="002C080A" w:rsidRPr="00FC0475">
        <w:t>)</w:t>
      </w:r>
      <w:r w:rsidR="00052C11" w:rsidRPr="00FC0475">
        <w:t xml:space="preserve"> e</w:t>
      </w:r>
      <w:r w:rsidR="00536735" w:rsidRPr="00FC0475">
        <w:t xml:space="preserve"> “</w:t>
      </w:r>
      <w:r w:rsidR="00CB3543" w:rsidRPr="00FC0475">
        <w:t>B”</w:t>
      </w:r>
      <w:r w:rsidR="002C080A" w:rsidRPr="00FC0475">
        <w:t xml:space="preserve"> (</w:t>
      </w:r>
      <w:r w:rsidR="002C080A" w:rsidRPr="00FC0475">
        <w:rPr>
          <w:i/>
          <w:sz w:val="22"/>
          <w:szCs w:val="22"/>
        </w:rPr>
        <w:t>Più comuni afferenti a più Province</w:t>
      </w:r>
      <w:r w:rsidR="002C080A" w:rsidRPr="00FC0475">
        <w:t>)</w:t>
      </w:r>
      <w:r w:rsidR="00CB3543" w:rsidRPr="00FC0475">
        <w:t xml:space="preserve"> del precedente paragrafo 2.1</w:t>
      </w:r>
      <w:r w:rsidR="00536735" w:rsidRPr="00FC0475">
        <w:rPr>
          <w:strike/>
        </w:rPr>
        <w:t xml:space="preserve"> </w:t>
      </w:r>
      <w:r w:rsidR="00536735" w:rsidRPr="00FC0475">
        <w:t>i</w:t>
      </w:r>
      <w:r w:rsidR="00DF4E23" w:rsidRPr="00FC0475">
        <w:t xml:space="preserve">l </w:t>
      </w:r>
      <w:r w:rsidR="00170787" w:rsidRPr="00FC0475">
        <w:t>CPI competente per territorio</w:t>
      </w:r>
      <w:r w:rsidRPr="00FC0475">
        <w:t xml:space="preserve"> </w:t>
      </w:r>
      <w:r w:rsidR="00FC0475" w:rsidRPr="00FC0475">
        <w:t>scarica la</w:t>
      </w:r>
      <w:r w:rsidR="00044590" w:rsidRPr="00FC0475">
        <w:t xml:space="preserve"> graduatoria unica regionale, formata dal</w:t>
      </w:r>
      <w:r w:rsidR="00DF4E23" w:rsidRPr="00FC0475">
        <w:t>le</w:t>
      </w:r>
      <w:r w:rsidR="00044590" w:rsidRPr="00FC0475">
        <w:t xml:space="preserve"> candidat</w:t>
      </w:r>
      <w:r w:rsidR="002F247D" w:rsidRPr="00FC0475">
        <w:t xml:space="preserve">ure provenienti dai </w:t>
      </w:r>
      <w:r w:rsidR="00DF4E23" w:rsidRPr="00FC0475">
        <w:t xml:space="preserve">singoli CPI.  </w:t>
      </w:r>
      <w:r w:rsidR="00FC0475" w:rsidRPr="00FC0475">
        <w:t>In particol</w:t>
      </w:r>
      <w:r w:rsidR="005038F0">
        <w:t>a</w:t>
      </w:r>
      <w:r w:rsidR="00FC0475" w:rsidRPr="00FC0475">
        <w:t xml:space="preserve">re i Responsabili dei CPI, non titolari della procedura, valideranno le candidature locali risultanti dal sistema informativo Job Agency.  </w:t>
      </w:r>
    </w:p>
    <w:p w:rsidR="00FC0475" w:rsidRPr="00FC0475" w:rsidRDefault="00FC0475" w:rsidP="00FC0475">
      <w:pPr>
        <w:jc w:val="both"/>
        <w:rPr>
          <w:i/>
        </w:rPr>
      </w:pPr>
      <w:r w:rsidRPr="00FC0475">
        <w:t>Solo dopo l’avvenuta validazione (verifica</w:t>
      </w:r>
      <w:r w:rsidR="009E4807">
        <w:t xml:space="preserve">bile dal report di Job Agency) </w:t>
      </w:r>
      <w:r w:rsidRPr="00FC0475">
        <w:t>il CPI competente per territorio/l’Ufficio di Coordinamento attività regionale deputato alla redazione della graduatoria unica regionale, provvederà a scaricare la citata graduatoria (Provvisoria).</w:t>
      </w:r>
    </w:p>
    <w:p w:rsidR="00536735" w:rsidRPr="00FC0475" w:rsidRDefault="00536735" w:rsidP="00BA1F67">
      <w:pPr>
        <w:jc w:val="both"/>
        <w:rPr>
          <w:rFonts w:eastAsia="Arial"/>
          <w:lang w:eastAsia="ar-SA"/>
        </w:rPr>
      </w:pPr>
      <w:r w:rsidRPr="00FC0475">
        <w:t>Per gli avviamenti a TI, di cui alla lettera “C” del precedente paragrafo 2.1</w:t>
      </w:r>
      <w:r w:rsidR="00A72113" w:rsidRPr="00FC0475">
        <w:t xml:space="preserve"> (richieste ministeriali)</w:t>
      </w:r>
      <w:r w:rsidRPr="00FC0475">
        <w:t xml:space="preserve">, </w:t>
      </w:r>
      <w:r w:rsidR="00044590" w:rsidRPr="00FC0475">
        <w:t>la</w:t>
      </w:r>
      <w:r w:rsidR="005038F0">
        <w:t xml:space="preserve"> medesima</w:t>
      </w:r>
      <w:r w:rsidR="00044590" w:rsidRPr="00FC0475">
        <w:t xml:space="preserve"> procedura sopra descritta viene curata dal</w:t>
      </w:r>
      <w:r w:rsidRPr="00FC0475">
        <w:t>l’Ufficio di Coordinamento Regionale</w:t>
      </w:r>
      <w:r w:rsidR="00044590" w:rsidRPr="00FC0475">
        <w:t>.</w:t>
      </w:r>
      <w:r w:rsidRPr="00FC0475">
        <w:t xml:space="preserve">  </w:t>
      </w:r>
    </w:p>
    <w:p w:rsidR="006C3E68" w:rsidRDefault="005038F0" w:rsidP="00DF4E23">
      <w:pPr>
        <w:jc w:val="both"/>
      </w:pPr>
      <w:r>
        <w:t xml:space="preserve">Le graduatorie </w:t>
      </w:r>
      <w:r w:rsidR="00A67165">
        <w:t>d</w:t>
      </w:r>
      <w:r>
        <w:t>efinitive</w:t>
      </w:r>
      <w:r w:rsidR="008A7095" w:rsidRPr="006F1AF5">
        <w:t xml:space="preserve"> comprensiv</w:t>
      </w:r>
      <w:r w:rsidR="00D85764">
        <w:t>e</w:t>
      </w:r>
      <w:r w:rsidR="008A7095" w:rsidRPr="006F1AF5">
        <w:t xml:space="preserve"> dell’elenco degli esclusi,</w:t>
      </w:r>
      <w:r w:rsidR="00D85764">
        <w:t xml:space="preserve"> </w:t>
      </w:r>
      <w:r>
        <w:t>vengono</w:t>
      </w:r>
      <w:r w:rsidR="00DF4E23" w:rsidRPr="006F1AF5">
        <w:t xml:space="preserve"> approvat</w:t>
      </w:r>
      <w:r w:rsidR="00D85764">
        <w:t>e</w:t>
      </w:r>
      <w:r w:rsidR="00DF4E23" w:rsidRPr="006F1AF5">
        <w:t xml:space="preserve"> con atto a firma del Dirigente del</w:t>
      </w:r>
      <w:r w:rsidR="000A17B3" w:rsidRPr="006F1AF5">
        <w:t xml:space="preserve">la competente </w:t>
      </w:r>
      <w:r w:rsidR="00122CF5">
        <w:t>Struttura</w:t>
      </w:r>
      <w:r w:rsidR="00DF4E23" w:rsidRPr="006F1AF5">
        <w:t xml:space="preserve"> ed </w:t>
      </w:r>
      <w:r>
        <w:t>hanno</w:t>
      </w:r>
      <w:r w:rsidR="00043F8A" w:rsidRPr="006F1AF5">
        <w:t xml:space="preserve"> come Responsabile di procedimento</w:t>
      </w:r>
      <w:r w:rsidR="006C3E68" w:rsidRPr="006F1AF5">
        <w:t xml:space="preserve"> il Responsabile del CPI</w:t>
      </w:r>
      <w:r w:rsidR="00043F8A" w:rsidRPr="006F1AF5">
        <w:t xml:space="preserve"> territorialmente competente</w:t>
      </w:r>
      <w:r w:rsidR="006C3E68" w:rsidRPr="006F1AF5">
        <w:t xml:space="preserve"> </w:t>
      </w:r>
      <w:r w:rsidR="00BA1F67" w:rsidRPr="006F1AF5">
        <w:t>o</w:t>
      </w:r>
      <w:r w:rsidR="00043F8A" w:rsidRPr="006F1AF5">
        <w:t xml:space="preserve"> </w:t>
      </w:r>
      <w:r w:rsidR="006C3E68" w:rsidRPr="006F1AF5">
        <w:t xml:space="preserve">il Responsabile del </w:t>
      </w:r>
      <w:r w:rsidR="00043F8A" w:rsidRPr="006F1AF5">
        <w:t xml:space="preserve">Coordinamento </w:t>
      </w:r>
      <w:r w:rsidR="00BA1F67" w:rsidRPr="006F1AF5">
        <w:t>A</w:t>
      </w:r>
      <w:r w:rsidR="00043F8A" w:rsidRPr="006F1AF5">
        <w:t>ttività Centri per l’impiego</w:t>
      </w:r>
      <w:r w:rsidR="006C3E68" w:rsidRPr="006F1AF5">
        <w:t xml:space="preserve"> come da tabella sotto riportata</w:t>
      </w:r>
      <w:r w:rsidR="006F1AF5">
        <w:t>:</w:t>
      </w:r>
    </w:p>
    <w:p w:rsidR="006F1AF5" w:rsidRPr="006F1AF5" w:rsidRDefault="006F1AF5" w:rsidP="00DF4E23">
      <w:pPr>
        <w:jc w:val="both"/>
      </w:pPr>
    </w:p>
    <w:tbl>
      <w:tblPr>
        <w:tblStyle w:val="Grigliatabella"/>
        <w:tblW w:w="0" w:type="auto"/>
        <w:tblLook w:val="04A0" w:firstRow="1" w:lastRow="0" w:firstColumn="1" w:lastColumn="0" w:noHBand="0" w:noVBand="1"/>
      </w:tblPr>
      <w:tblGrid>
        <w:gridCol w:w="2801"/>
        <w:gridCol w:w="1986"/>
        <w:gridCol w:w="2809"/>
        <w:gridCol w:w="2860"/>
      </w:tblGrid>
      <w:tr w:rsidR="006F1AF5" w:rsidTr="00A90A65">
        <w:tc>
          <w:tcPr>
            <w:tcW w:w="2801" w:type="dxa"/>
            <w:shd w:val="clear" w:color="auto" w:fill="FBE4D5" w:themeFill="accent2" w:themeFillTint="33"/>
          </w:tcPr>
          <w:p w:rsidR="006F1AF5" w:rsidRPr="006C3E68" w:rsidRDefault="006F1AF5" w:rsidP="00252B16">
            <w:pPr>
              <w:jc w:val="center"/>
              <w:rPr>
                <w:rFonts w:eastAsia="Arial"/>
                <w:b/>
                <w:sz w:val="18"/>
                <w:szCs w:val="18"/>
                <w:lang w:eastAsia="ar-SA"/>
              </w:rPr>
            </w:pPr>
            <w:r w:rsidRPr="006C3E68">
              <w:rPr>
                <w:rFonts w:eastAsia="Arial"/>
                <w:b/>
                <w:sz w:val="18"/>
                <w:szCs w:val="18"/>
                <w:lang w:eastAsia="ar-SA"/>
              </w:rPr>
              <w:t>TIPO GRADUATORIA</w:t>
            </w:r>
          </w:p>
        </w:tc>
        <w:tc>
          <w:tcPr>
            <w:tcW w:w="1986" w:type="dxa"/>
            <w:shd w:val="clear" w:color="auto" w:fill="FBE4D5" w:themeFill="accent2" w:themeFillTint="33"/>
          </w:tcPr>
          <w:p w:rsidR="006F1AF5" w:rsidRPr="006C3E68" w:rsidRDefault="006F1AF5" w:rsidP="006F1AF5">
            <w:pPr>
              <w:ind w:left="-78" w:hanging="50"/>
              <w:jc w:val="center"/>
              <w:rPr>
                <w:rFonts w:eastAsia="Arial"/>
                <w:b/>
                <w:sz w:val="18"/>
                <w:szCs w:val="18"/>
                <w:lang w:eastAsia="ar-SA"/>
              </w:rPr>
            </w:pPr>
            <w:r>
              <w:rPr>
                <w:rFonts w:eastAsia="Arial"/>
                <w:b/>
                <w:sz w:val="18"/>
                <w:szCs w:val="18"/>
                <w:lang w:eastAsia="ar-SA"/>
              </w:rPr>
              <w:t>DISLOCAZIONE TERRITORIALE</w:t>
            </w:r>
          </w:p>
        </w:tc>
        <w:tc>
          <w:tcPr>
            <w:tcW w:w="2809" w:type="dxa"/>
            <w:shd w:val="clear" w:color="auto" w:fill="FBE4D5" w:themeFill="accent2" w:themeFillTint="33"/>
          </w:tcPr>
          <w:p w:rsidR="006F1AF5" w:rsidRPr="006C3E68" w:rsidRDefault="006F1AF5" w:rsidP="006F1AF5">
            <w:pPr>
              <w:ind w:left="-78" w:hanging="50"/>
              <w:jc w:val="center"/>
              <w:rPr>
                <w:rFonts w:eastAsia="Arial"/>
                <w:b/>
                <w:sz w:val="18"/>
                <w:szCs w:val="18"/>
                <w:lang w:eastAsia="ar-SA"/>
              </w:rPr>
            </w:pPr>
            <w:r w:rsidRPr="006C3E68">
              <w:rPr>
                <w:rFonts w:eastAsia="Arial"/>
                <w:b/>
                <w:sz w:val="18"/>
                <w:szCs w:val="18"/>
                <w:lang w:eastAsia="ar-SA"/>
              </w:rPr>
              <w:t>COMPETENZA TERRITORIALE</w:t>
            </w:r>
          </w:p>
        </w:tc>
        <w:tc>
          <w:tcPr>
            <w:tcW w:w="2860" w:type="dxa"/>
            <w:shd w:val="clear" w:color="auto" w:fill="FBE4D5" w:themeFill="accent2" w:themeFillTint="33"/>
          </w:tcPr>
          <w:p w:rsidR="006F1AF5" w:rsidRPr="006C3E68" w:rsidRDefault="006F1AF5" w:rsidP="006F1AF5">
            <w:pPr>
              <w:ind w:left="-78" w:hanging="50"/>
              <w:jc w:val="center"/>
              <w:rPr>
                <w:rFonts w:eastAsia="Arial"/>
                <w:b/>
                <w:sz w:val="18"/>
                <w:szCs w:val="18"/>
                <w:lang w:eastAsia="ar-SA"/>
              </w:rPr>
            </w:pPr>
            <w:r w:rsidRPr="006C3E68">
              <w:rPr>
                <w:rFonts w:eastAsia="Arial"/>
                <w:b/>
                <w:sz w:val="18"/>
                <w:szCs w:val="18"/>
                <w:lang w:eastAsia="ar-SA"/>
              </w:rPr>
              <w:t>RESPONSABILE  PROCEDIMENTO</w:t>
            </w:r>
          </w:p>
        </w:tc>
      </w:tr>
      <w:tr w:rsidR="006F1AF5" w:rsidTr="006F1AF5">
        <w:tc>
          <w:tcPr>
            <w:tcW w:w="2801" w:type="dxa"/>
          </w:tcPr>
          <w:p w:rsidR="006F1AF5" w:rsidRDefault="006F1AF5" w:rsidP="00252B16">
            <w:pPr>
              <w:rPr>
                <w:rFonts w:eastAsia="Arial"/>
                <w:lang w:eastAsia="ar-SA"/>
              </w:rPr>
            </w:pPr>
          </w:p>
          <w:p w:rsidR="006F1AF5" w:rsidRDefault="006F1AF5" w:rsidP="00252B16">
            <w:pPr>
              <w:rPr>
                <w:rFonts w:eastAsia="Arial"/>
                <w:lang w:eastAsia="ar-SA"/>
              </w:rPr>
            </w:pPr>
            <w:r>
              <w:rPr>
                <w:rFonts w:eastAsia="Arial"/>
                <w:lang w:eastAsia="ar-SA"/>
              </w:rPr>
              <w:t>Avviamenti a T.Det.</w:t>
            </w:r>
          </w:p>
        </w:tc>
        <w:tc>
          <w:tcPr>
            <w:tcW w:w="1986" w:type="dxa"/>
          </w:tcPr>
          <w:p w:rsidR="006F1AF5" w:rsidRPr="00A67165" w:rsidRDefault="00A67165" w:rsidP="006F1AF5">
            <w:pPr>
              <w:rPr>
                <w:sz w:val="18"/>
                <w:szCs w:val="18"/>
              </w:rPr>
            </w:pPr>
            <w:r w:rsidRPr="00A67165">
              <w:rPr>
                <w:sz w:val="18"/>
                <w:szCs w:val="18"/>
              </w:rPr>
              <w:t>Ente con sede di lavoro locale</w:t>
            </w:r>
          </w:p>
        </w:tc>
        <w:tc>
          <w:tcPr>
            <w:tcW w:w="2809" w:type="dxa"/>
          </w:tcPr>
          <w:p w:rsidR="006F1AF5" w:rsidRPr="00A67165" w:rsidRDefault="006F1AF5" w:rsidP="006F1AF5">
            <w:pPr>
              <w:ind w:left="0" w:firstLine="0"/>
              <w:jc w:val="left"/>
              <w:rPr>
                <w:rFonts w:eastAsia="Arial"/>
                <w:sz w:val="18"/>
                <w:szCs w:val="18"/>
                <w:lang w:eastAsia="ar-SA"/>
              </w:rPr>
            </w:pPr>
            <w:r w:rsidRPr="00A67165">
              <w:rPr>
                <w:sz w:val="18"/>
                <w:szCs w:val="18"/>
              </w:rPr>
              <w:t>CPI territorialmente competente rispetto alla sede di lavoro proposta dall’Ente</w:t>
            </w:r>
          </w:p>
        </w:tc>
        <w:tc>
          <w:tcPr>
            <w:tcW w:w="2860" w:type="dxa"/>
          </w:tcPr>
          <w:p w:rsidR="006F1AF5" w:rsidRPr="00A67165" w:rsidRDefault="006F1AF5" w:rsidP="00252B16">
            <w:pPr>
              <w:ind w:left="-54" w:hanging="26"/>
              <w:jc w:val="left"/>
              <w:rPr>
                <w:rFonts w:eastAsia="Arial"/>
                <w:sz w:val="18"/>
                <w:szCs w:val="18"/>
                <w:lang w:eastAsia="ar-SA"/>
              </w:rPr>
            </w:pPr>
            <w:r w:rsidRPr="00A67165">
              <w:rPr>
                <w:rFonts w:eastAsia="Arial"/>
                <w:sz w:val="18"/>
                <w:szCs w:val="18"/>
                <w:lang w:eastAsia="ar-SA"/>
              </w:rPr>
              <w:t xml:space="preserve"> </w:t>
            </w:r>
          </w:p>
          <w:p w:rsidR="006F1AF5" w:rsidRPr="00A67165" w:rsidRDefault="006F1AF5" w:rsidP="00252B16">
            <w:pPr>
              <w:ind w:left="-54" w:hanging="26"/>
              <w:jc w:val="left"/>
              <w:rPr>
                <w:rFonts w:eastAsia="Arial"/>
                <w:sz w:val="18"/>
                <w:szCs w:val="18"/>
                <w:lang w:eastAsia="ar-SA"/>
              </w:rPr>
            </w:pPr>
            <w:r w:rsidRPr="00A67165">
              <w:rPr>
                <w:rFonts w:eastAsia="Arial"/>
                <w:sz w:val="18"/>
                <w:szCs w:val="18"/>
                <w:lang w:eastAsia="ar-SA"/>
              </w:rPr>
              <w:t xml:space="preserve">PO del CPI </w:t>
            </w:r>
          </w:p>
        </w:tc>
      </w:tr>
      <w:tr w:rsidR="006F1AF5" w:rsidTr="006F1AF5">
        <w:tc>
          <w:tcPr>
            <w:tcW w:w="2801" w:type="dxa"/>
          </w:tcPr>
          <w:p w:rsidR="006F1AF5" w:rsidRDefault="006F1AF5" w:rsidP="00252B16">
            <w:pPr>
              <w:ind w:left="0" w:firstLine="0"/>
              <w:rPr>
                <w:rFonts w:eastAsia="Arial"/>
                <w:lang w:eastAsia="ar-SA"/>
              </w:rPr>
            </w:pPr>
          </w:p>
          <w:p w:rsidR="006F1AF5" w:rsidRDefault="006F1AF5" w:rsidP="00252B16">
            <w:pPr>
              <w:ind w:left="0" w:firstLine="0"/>
              <w:rPr>
                <w:rFonts w:eastAsia="Arial"/>
                <w:lang w:eastAsia="ar-SA"/>
              </w:rPr>
            </w:pPr>
          </w:p>
          <w:p w:rsidR="006F1AF5" w:rsidRDefault="006F1AF5" w:rsidP="006F1AF5">
            <w:pPr>
              <w:ind w:left="0" w:firstLine="0"/>
              <w:rPr>
                <w:rFonts w:eastAsia="Arial"/>
                <w:lang w:eastAsia="ar-SA"/>
              </w:rPr>
            </w:pPr>
            <w:r>
              <w:rPr>
                <w:rFonts w:eastAsia="Arial"/>
                <w:lang w:eastAsia="ar-SA"/>
              </w:rPr>
              <w:t xml:space="preserve">Avviamenti a T.Ind. a valenza locale </w:t>
            </w:r>
          </w:p>
        </w:tc>
        <w:tc>
          <w:tcPr>
            <w:tcW w:w="1986" w:type="dxa"/>
          </w:tcPr>
          <w:p w:rsidR="006F1AF5" w:rsidRPr="00A67165" w:rsidRDefault="00A67165" w:rsidP="00252B16">
            <w:pPr>
              <w:rPr>
                <w:sz w:val="18"/>
                <w:szCs w:val="18"/>
              </w:rPr>
            </w:pPr>
            <w:r w:rsidRPr="00A67165">
              <w:rPr>
                <w:sz w:val="18"/>
                <w:szCs w:val="18"/>
              </w:rPr>
              <w:t>Ente con sede di lavoro locale</w:t>
            </w:r>
          </w:p>
        </w:tc>
        <w:tc>
          <w:tcPr>
            <w:tcW w:w="2809" w:type="dxa"/>
          </w:tcPr>
          <w:p w:rsidR="006F1AF5" w:rsidRPr="00A67165" w:rsidRDefault="006F1AF5" w:rsidP="00252B16">
            <w:pPr>
              <w:ind w:left="0" w:firstLine="0"/>
              <w:rPr>
                <w:sz w:val="18"/>
                <w:szCs w:val="18"/>
              </w:rPr>
            </w:pPr>
          </w:p>
          <w:p w:rsidR="006F1AF5" w:rsidRPr="00A67165" w:rsidRDefault="006F1AF5" w:rsidP="00252B16">
            <w:pPr>
              <w:ind w:left="0" w:firstLine="0"/>
              <w:rPr>
                <w:rFonts w:eastAsia="Arial"/>
                <w:sz w:val="18"/>
                <w:szCs w:val="18"/>
                <w:lang w:eastAsia="ar-SA"/>
              </w:rPr>
            </w:pPr>
            <w:r w:rsidRPr="00A67165">
              <w:rPr>
                <w:sz w:val="18"/>
                <w:szCs w:val="18"/>
              </w:rPr>
              <w:t>CPI territorialmente competente rispetto alla sede di lavoro proposta dall’Ente</w:t>
            </w:r>
          </w:p>
        </w:tc>
        <w:tc>
          <w:tcPr>
            <w:tcW w:w="2860" w:type="dxa"/>
          </w:tcPr>
          <w:p w:rsidR="006F1AF5" w:rsidRPr="00A67165" w:rsidRDefault="006F1AF5" w:rsidP="006F1AF5">
            <w:pPr>
              <w:ind w:left="-54" w:hanging="26"/>
              <w:jc w:val="left"/>
              <w:rPr>
                <w:rFonts w:eastAsia="Arial"/>
                <w:sz w:val="18"/>
                <w:szCs w:val="18"/>
                <w:lang w:eastAsia="ar-SA"/>
              </w:rPr>
            </w:pPr>
          </w:p>
          <w:p w:rsidR="006F1AF5" w:rsidRPr="00A67165" w:rsidRDefault="006F1AF5" w:rsidP="006F1AF5">
            <w:pPr>
              <w:ind w:left="-54" w:hanging="26"/>
              <w:jc w:val="left"/>
              <w:rPr>
                <w:rFonts w:eastAsia="Arial"/>
                <w:sz w:val="18"/>
                <w:szCs w:val="18"/>
                <w:lang w:eastAsia="ar-SA"/>
              </w:rPr>
            </w:pPr>
            <w:r w:rsidRPr="00A67165">
              <w:rPr>
                <w:rFonts w:eastAsia="Arial"/>
                <w:sz w:val="18"/>
                <w:szCs w:val="18"/>
                <w:lang w:eastAsia="ar-SA"/>
              </w:rPr>
              <w:t>PO del CPI</w:t>
            </w:r>
          </w:p>
        </w:tc>
      </w:tr>
      <w:tr w:rsidR="006F1AF5" w:rsidTr="006F1AF5">
        <w:tc>
          <w:tcPr>
            <w:tcW w:w="2801" w:type="dxa"/>
            <w:vMerge w:val="restart"/>
          </w:tcPr>
          <w:p w:rsidR="006F1AF5" w:rsidRDefault="006F1AF5" w:rsidP="00252B16">
            <w:pPr>
              <w:ind w:left="0" w:firstLine="0"/>
              <w:rPr>
                <w:rFonts w:eastAsia="Arial"/>
                <w:lang w:eastAsia="ar-SA"/>
              </w:rPr>
            </w:pPr>
          </w:p>
          <w:p w:rsidR="006F1AF5" w:rsidRDefault="006F1AF5" w:rsidP="00252B16">
            <w:pPr>
              <w:ind w:left="0" w:firstLine="0"/>
              <w:rPr>
                <w:rFonts w:eastAsia="Arial"/>
                <w:lang w:eastAsia="ar-SA"/>
              </w:rPr>
            </w:pPr>
          </w:p>
          <w:p w:rsidR="006F1AF5" w:rsidRDefault="006F1AF5" w:rsidP="00252B16">
            <w:pPr>
              <w:ind w:left="0" w:firstLine="0"/>
              <w:rPr>
                <w:rFonts w:eastAsia="Arial"/>
                <w:lang w:eastAsia="ar-SA"/>
              </w:rPr>
            </w:pPr>
          </w:p>
          <w:p w:rsidR="006F1AF5" w:rsidRDefault="006F1AF5" w:rsidP="006F1AF5">
            <w:pPr>
              <w:ind w:left="0" w:firstLine="0"/>
              <w:rPr>
                <w:rFonts w:eastAsia="Arial"/>
                <w:lang w:eastAsia="ar-SA"/>
              </w:rPr>
            </w:pPr>
            <w:r>
              <w:rPr>
                <w:rFonts w:eastAsia="Arial"/>
                <w:lang w:eastAsia="ar-SA"/>
              </w:rPr>
              <w:t>Avviamenti a T.Ind. a valenza regionale</w:t>
            </w:r>
          </w:p>
        </w:tc>
        <w:tc>
          <w:tcPr>
            <w:tcW w:w="1986" w:type="dxa"/>
          </w:tcPr>
          <w:p w:rsidR="006F1AF5" w:rsidRPr="00A67165" w:rsidRDefault="006F1AF5" w:rsidP="00252B16">
            <w:pPr>
              <w:ind w:left="-54" w:hanging="26"/>
              <w:rPr>
                <w:bCs/>
                <w:iCs/>
                <w:sz w:val="18"/>
                <w:szCs w:val="18"/>
              </w:rPr>
            </w:pPr>
            <w:r w:rsidRPr="00A67165">
              <w:rPr>
                <w:sz w:val="18"/>
                <w:szCs w:val="18"/>
              </w:rPr>
              <w:t>Ente che coinvolge Comuni afferenti a più Centri per l’Impiego della stessa Provincia</w:t>
            </w:r>
          </w:p>
        </w:tc>
        <w:tc>
          <w:tcPr>
            <w:tcW w:w="2809" w:type="dxa"/>
          </w:tcPr>
          <w:p w:rsidR="006F1AF5" w:rsidRPr="00A67165" w:rsidRDefault="006F1AF5" w:rsidP="00252B16">
            <w:pPr>
              <w:ind w:left="-54" w:hanging="26"/>
              <w:jc w:val="left"/>
              <w:rPr>
                <w:bCs/>
                <w:iCs/>
                <w:sz w:val="18"/>
                <w:szCs w:val="18"/>
              </w:rPr>
            </w:pPr>
          </w:p>
          <w:p w:rsidR="006F1AF5" w:rsidRPr="00A67165" w:rsidRDefault="006F1AF5" w:rsidP="00252B16">
            <w:pPr>
              <w:ind w:left="-54" w:hanging="26"/>
              <w:jc w:val="left"/>
              <w:rPr>
                <w:rFonts w:eastAsia="Arial"/>
                <w:sz w:val="18"/>
                <w:szCs w:val="18"/>
                <w:lang w:eastAsia="ar-SA"/>
              </w:rPr>
            </w:pPr>
            <w:r w:rsidRPr="00A67165">
              <w:rPr>
                <w:bCs/>
                <w:iCs/>
                <w:sz w:val="18"/>
                <w:szCs w:val="18"/>
              </w:rPr>
              <w:t>CPI con sede nel Comune capoluogo di Provincia</w:t>
            </w:r>
          </w:p>
        </w:tc>
        <w:tc>
          <w:tcPr>
            <w:tcW w:w="2860" w:type="dxa"/>
          </w:tcPr>
          <w:p w:rsidR="00A90A65" w:rsidRPr="00A67165" w:rsidRDefault="00A90A65" w:rsidP="00A90A65">
            <w:pPr>
              <w:ind w:left="-49" w:firstLine="0"/>
              <w:jc w:val="left"/>
              <w:rPr>
                <w:rFonts w:eastAsia="Arial"/>
                <w:sz w:val="18"/>
                <w:szCs w:val="18"/>
                <w:lang w:eastAsia="ar-SA"/>
              </w:rPr>
            </w:pPr>
          </w:p>
          <w:p w:rsidR="006F1AF5" w:rsidRPr="00A67165" w:rsidRDefault="00A90A65" w:rsidP="00A90A65">
            <w:pPr>
              <w:ind w:left="-49" w:firstLine="0"/>
              <w:jc w:val="left"/>
              <w:rPr>
                <w:rFonts w:eastAsia="Arial"/>
                <w:sz w:val="18"/>
                <w:szCs w:val="18"/>
                <w:lang w:eastAsia="ar-SA"/>
              </w:rPr>
            </w:pPr>
            <w:r w:rsidRPr="00A67165">
              <w:rPr>
                <w:rFonts w:eastAsia="Arial"/>
                <w:sz w:val="18"/>
                <w:szCs w:val="18"/>
                <w:lang w:eastAsia="ar-SA"/>
              </w:rPr>
              <w:t xml:space="preserve">PO del CPI </w:t>
            </w:r>
            <w:r w:rsidRPr="00A67165">
              <w:rPr>
                <w:bCs/>
                <w:iCs/>
                <w:sz w:val="18"/>
                <w:szCs w:val="18"/>
              </w:rPr>
              <w:t>capoluogo di Provincia da cui proviene la richiesta</w:t>
            </w:r>
            <w:r w:rsidRPr="00A67165">
              <w:rPr>
                <w:rFonts w:eastAsia="Arial"/>
                <w:sz w:val="18"/>
                <w:szCs w:val="18"/>
                <w:lang w:eastAsia="ar-SA"/>
              </w:rPr>
              <w:t xml:space="preserve"> </w:t>
            </w:r>
          </w:p>
        </w:tc>
      </w:tr>
      <w:tr w:rsidR="006F1AF5" w:rsidTr="006F1AF5">
        <w:tc>
          <w:tcPr>
            <w:tcW w:w="2801" w:type="dxa"/>
            <w:vMerge/>
          </w:tcPr>
          <w:p w:rsidR="006F1AF5" w:rsidRDefault="006F1AF5" w:rsidP="00252B16">
            <w:pPr>
              <w:rPr>
                <w:rFonts w:eastAsia="Arial"/>
                <w:lang w:eastAsia="ar-SA"/>
              </w:rPr>
            </w:pPr>
          </w:p>
        </w:tc>
        <w:tc>
          <w:tcPr>
            <w:tcW w:w="1986" w:type="dxa"/>
          </w:tcPr>
          <w:p w:rsidR="006F1AF5" w:rsidRPr="00A67165" w:rsidRDefault="006F1AF5" w:rsidP="00252B16">
            <w:pPr>
              <w:ind w:left="-54" w:hanging="26"/>
              <w:rPr>
                <w:rFonts w:eastAsia="Arial"/>
                <w:sz w:val="18"/>
                <w:szCs w:val="18"/>
                <w:lang w:eastAsia="ar-SA"/>
              </w:rPr>
            </w:pPr>
            <w:r w:rsidRPr="00A67165">
              <w:rPr>
                <w:bCs/>
                <w:iCs/>
                <w:sz w:val="18"/>
                <w:szCs w:val="18"/>
              </w:rPr>
              <w:t xml:space="preserve">Ente che coinvolge </w:t>
            </w:r>
            <w:r w:rsidRPr="00A67165">
              <w:rPr>
                <w:sz w:val="18"/>
                <w:szCs w:val="18"/>
              </w:rPr>
              <w:t>Comuni afferenti a più Province</w:t>
            </w:r>
          </w:p>
        </w:tc>
        <w:tc>
          <w:tcPr>
            <w:tcW w:w="2809" w:type="dxa"/>
          </w:tcPr>
          <w:p w:rsidR="006F1AF5" w:rsidRPr="00A67165" w:rsidRDefault="006F1AF5" w:rsidP="00252B16">
            <w:pPr>
              <w:ind w:left="-54" w:hanging="26"/>
              <w:rPr>
                <w:rFonts w:eastAsia="Arial"/>
                <w:sz w:val="18"/>
                <w:szCs w:val="18"/>
                <w:lang w:eastAsia="ar-SA"/>
              </w:rPr>
            </w:pPr>
            <w:r w:rsidRPr="00A67165">
              <w:rPr>
                <w:bCs/>
                <w:iCs/>
                <w:sz w:val="18"/>
                <w:szCs w:val="18"/>
              </w:rPr>
              <w:t>CPI con sede nel Comune capoluogo di Provincia presso cui insiste il maggior numero di occasioni di lavoro</w:t>
            </w:r>
          </w:p>
        </w:tc>
        <w:tc>
          <w:tcPr>
            <w:tcW w:w="2860" w:type="dxa"/>
          </w:tcPr>
          <w:p w:rsidR="00A90A65" w:rsidRPr="00A67165" w:rsidRDefault="00A90A65" w:rsidP="00252B16">
            <w:pPr>
              <w:ind w:left="-54" w:hanging="26"/>
              <w:rPr>
                <w:rFonts w:eastAsia="Arial"/>
                <w:sz w:val="18"/>
                <w:szCs w:val="18"/>
                <w:lang w:eastAsia="ar-SA"/>
              </w:rPr>
            </w:pPr>
          </w:p>
          <w:p w:rsidR="006F1AF5" w:rsidRPr="00A67165" w:rsidRDefault="00A90A65" w:rsidP="00252B16">
            <w:pPr>
              <w:ind w:left="-54" w:hanging="26"/>
              <w:rPr>
                <w:rFonts w:eastAsia="Arial"/>
                <w:sz w:val="18"/>
                <w:szCs w:val="18"/>
                <w:lang w:eastAsia="ar-SA"/>
              </w:rPr>
            </w:pPr>
            <w:r w:rsidRPr="00A67165">
              <w:rPr>
                <w:rFonts w:eastAsia="Arial"/>
                <w:sz w:val="18"/>
                <w:szCs w:val="18"/>
                <w:lang w:eastAsia="ar-SA"/>
              </w:rPr>
              <w:t>PO del CPI</w:t>
            </w:r>
            <w:r w:rsidRPr="00A67165">
              <w:rPr>
                <w:bCs/>
                <w:iCs/>
                <w:sz w:val="18"/>
                <w:szCs w:val="18"/>
              </w:rPr>
              <w:t xml:space="preserve"> capoluogo di Provincia con più occasione lavoro</w:t>
            </w:r>
          </w:p>
        </w:tc>
      </w:tr>
      <w:tr w:rsidR="006F1AF5" w:rsidTr="006F1AF5">
        <w:tc>
          <w:tcPr>
            <w:tcW w:w="2801" w:type="dxa"/>
            <w:vMerge/>
          </w:tcPr>
          <w:p w:rsidR="006F1AF5" w:rsidRDefault="006F1AF5" w:rsidP="00252B16">
            <w:pPr>
              <w:rPr>
                <w:rFonts w:eastAsia="Arial"/>
                <w:lang w:eastAsia="ar-SA"/>
              </w:rPr>
            </w:pPr>
          </w:p>
        </w:tc>
        <w:tc>
          <w:tcPr>
            <w:tcW w:w="1986" w:type="dxa"/>
          </w:tcPr>
          <w:p w:rsidR="006F1AF5" w:rsidRPr="00A67165" w:rsidRDefault="006F1AF5" w:rsidP="00252B16">
            <w:pPr>
              <w:ind w:left="-54" w:hanging="26"/>
              <w:rPr>
                <w:rFonts w:eastAsia="Arial"/>
                <w:sz w:val="18"/>
                <w:szCs w:val="18"/>
                <w:lang w:eastAsia="ar-SA"/>
              </w:rPr>
            </w:pPr>
            <w:r w:rsidRPr="00A67165">
              <w:rPr>
                <w:bCs/>
                <w:iCs/>
                <w:sz w:val="18"/>
                <w:szCs w:val="18"/>
              </w:rPr>
              <w:t>Enti ministeriali con valenza sovraregionale</w:t>
            </w:r>
          </w:p>
        </w:tc>
        <w:tc>
          <w:tcPr>
            <w:tcW w:w="2809" w:type="dxa"/>
          </w:tcPr>
          <w:p w:rsidR="006F1AF5" w:rsidRPr="00A67165" w:rsidRDefault="00A90A65" w:rsidP="00252B16">
            <w:pPr>
              <w:ind w:left="-54" w:hanging="26"/>
              <w:rPr>
                <w:rFonts w:eastAsia="Arial"/>
                <w:sz w:val="18"/>
                <w:szCs w:val="18"/>
                <w:lang w:eastAsia="ar-SA"/>
              </w:rPr>
            </w:pPr>
            <w:r w:rsidRPr="00A67165">
              <w:rPr>
                <w:sz w:val="18"/>
                <w:szCs w:val="18"/>
              </w:rPr>
              <w:t>Ufficio di Coordinamento attività regionale.</w:t>
            </w:r>
          </w:p>
        </w:tc>
        <w:tc>
          <w:tcPr>
            <w:tcW w:w="2860" w:type="dxa"/>
          </w:tcPr>
          <w:p w:rsidR="006F1AF5" w:rsidRPr="00A67165" w:rsidRDefault="00A90A65" w:rsidP="00252B16">
            <w:pPr>
              <w:ind w:left="-54" w:hanging="26"/>
              <w:rPr>
                <w:rFonts w:eastAsia="Arial"/>
                <w:sz w:val="18"/>
                <w:szCs w:val="18"/>
                <w:lang w:eastAsia="ar-SA"/>
              </w:rPr>
            </w:pPr>
            <w:r w:rsidRPr="00A67165">
              <w:rPr>
                <w:rFonts w:eastAsia="Arial"/>
                <w:sz w:val="18"/>
                <w:szCs w:val="18"/>
                <w:lang w:eastAsia="ar-SA"/>
              </w:rPr>
              <w:t>PO Coord. Attività CPI</w:t>
            </w:r>
          </w:p>
        </w:tc>
      </w:tr>
    </w:tbl>
    <w:p w:rsidR="000A17B3" w:rsidRPr="00F2566B" w:rsidRDefault="00585C3E" w:rsidP="00B478C0">
      <w:pPr>
        <w:jc w:val="both"/>
      </w:pPr>
      <w:r w:rsidRPr="00F2566B">
        <w:t>Prima</w:t>
      </w:r>
      <w:r w:rsidR="001B5BDE" w:rsidRPr="00F2566B">
        <w:t xml:space="preserve"> della formalizzazione della graduatoria </w:t>
      </w:r>
      <w:r w:rsidR="00C12A5D" w:rsidRPr="00F2566B">
        <w:t>definitiva</w:t>
      </w:r>
      <w:r w:rsidR="00CA3CFC" w:rsidRPr="00F2566B">
        <w:t xml:space="preserve"> (sia essa locale o </w:t>
      </w:r>
      <w:r w:rsidR="007574D8" w:rsidRPr="00F2566B">
        <w:t>unica integrata regionale</w:t>
      </w:r>
      <w:r w:rsidR="00CA3CFC" w:rsidRPr="00F2566B">
        <w:t>)</w:t>
      </w:r>
      <w:r w:rsidR="001B5BDE" w:rsidRPr="00F2566B">
        <w:t>, si provvede con la redazione della graduatoria provvisoria</w:t>
      </w:r>
      <w:r w:rsidR="008A7095" w:rsidRPr="00F2566B">
        <w:t>,</w:t>
      </w:r>
      <w:r w:rsidR="001B5BDE" w:rsidRPr="00F2566B">
        <w:t xml:space="preserve"> al fine di gestire eventuali </w:t>
      </w:r>
      <w:r w:rsidR="005038F0">
        <w:t>istanze di riesame</w:t>
      </w:r>
      <w:r w:rsidR="001B5BDE" w:rsidRPr="00F2566B">
        <w:t>.</w:t>
      </w:r>
    </w:p>
    <w:p w:rsidR="00E94AB2" w:rsidRDefault="001B5BDE" w:rsidP="00B478C0">
      <w:pPr>
        <w:jc w:val="both"/>
        <w:rPr>
          <w:rFonts w:eastAsia="Arial"/>
          <w:lang w:eastAsia="ar-SA"/>
        </w:rPr>
      </w:pPr>
      <w:r w:rsidRPr="00F2566B">
        <w:t xml:space="preserve">La graduatoria provvisoria </w:t>
      </w:r>
      <w:r w:rsidR="005038F0">
        <w:t>è</w:t>
      </w:r>
      <w:r w:rsidRPr="00F2566B">
        <w:t xml:space="preserve"> approvata con</w:t>
      </w:r>
      <w:r w:rsidR="00274146" w:rsidRPr="00F2566B">
        <w:t xml:space="preserve"> </w:t>
      </w:r>
      <w:r w:rsidR="00274146" w:rsidRPr="005038F0">
        <w:rPr>
          <w:b/>
        </w:rPr>
        <w:t>nota dirigenziale</w:t>
      </w:r>
      <w:r w:rsidRPr="00F2566B">
        <w:t xml:space="preserve"> e pubblicata</w:t>
      </w:r>
      <w:r w:rsidR="00E94AB2" w:rsidRPr="00F2566B">
        <w:t>,</w:t>
      </w:r>
      <w:r w:rsidR="00E94AB2" w:rsidRPr="00F2566B">
        <w:rPr>
          <w:rStyle w:val="Collegamentoipertestuale"/>
          <w:color w:val="auto"/>
          <w:u w:val="none"/>
          <w:bdr w:val="none" w:sz="0" w:space="0" w:color="auto" w:frame="1"/>
          <w:shd w:val="clear" w:color="auto" w:fill="FFFFFF"/>
        </w:rPr>
        <w:t xml:space="preserve"> con valore di notifica per gli interessati,</w:t>
      </w:r>
      <w:r w:rsidRPr="00F2566B">
        <w:t xml:space="preserve"> </w:t>
      </w:r>
      <w:r w:rsidR="00E94AB2" w:rsidRPr="00F2566B">
        <w:t>ai seguenti</w:t>
      </w:r>
      <w:r w:rsidRPr="00F2566B">
        <w:rPr>
          <w:rFonts w:eastAsia="Arial"/>
          <w:lang w:eastAsia="ar-SA"/>
        </w:rPr>
        <w:t xml:space="preserve"> link</w:t>
      </w:r>
      <w:r w:rsidR="00694843" w:rsidRPr="00F2566B">
        <w:rPr>
          <w:rFonts w:eastAsia="Arial"/>
          <w:lang w:eastAsia="ar-SA"/>
        </w:rPr>
        <w:t>:</w:t>
      </w:r>
      <w:r w:rsidR="00BE0A8B" w:rsidRPr="00F2566B">
        <w:rPr>
          <w:rFonts w:eastAsia="Arial"/>
          <w:lang w:eastAsia="ar-SA"/>
        </w:rPr>
        <w:t xml:space="preserve"> </w:t>
      </w:r>
    </w:p>
    <w:p w:rsidR="00E94AB2" w:rsidRPr="00E94AB2" w:rsidRDefault="007734D7" w:rsidP="00E94AB2">
      <w:pPr>
        <w:pStyle w:val="Paragrafoelenco"/>
        <w:numPr>
          <w:ilvl w:val="0"/>
          <w:numId w:val="28"/>
        </w:numPr>
        <w:jc w:val="both"/>
        <w:rPr>
          <w:rStyle w:val="Collegamentoipertestuale"/>
          <w:color w:val="auto"/>
          <w:u w:val="none"/>
        </w:rPr>
      </w:pPr>
      <w:hyperlink r:id="rId9" w:history="1">
        <w:r w:rsidR="00E94AB2" w:rsidRPr="003B0D31">
          <w:rPr>
            <w:rStyle w:val="Collegamentoipertestuale"/>
            <w:color w:val="002060"/>
          </w:rPr>
          <w:t>https://www.regione.marche.it/Entra-in-Regione/Centri-Impiego/Offerte-enti-pubblici</w:t>
        </w:r>
      </w:hyperlink>
    </w:p>
    <w:p w:rsidR="00E94AB2" w:rsidRDefault="007734D7" w:rsidP="00E94AB2">
      <w:pPr>
        <w:pStyle w:val="Paragrafoelenco"/>
        <w:numPr>
          <w:ilvl w:val="0"/>
          <w:numId w:val="28"/>
        </w:numPr>
        <w:jc w:val="both"/>
      </w:pPr>
      <w:hyperlink r:id="rId10" w:history="1">
        <w:r w:rsidR="00E94AB2" w:rsidRPr="003B0D31">
          <w:rPr>
            <w:rFonts w:ascii="​sans-serif" w:hAnsi="​sans-serif"/>
            <w:color w:val="002060"/>
            <w:u w:val="single"/>
            <w:bdr w:val="none" w:sz="0" w:space="0" w:color="auto" w:frame="1"/>
            <w:shd w:val="clear" w:color="auto" w:fill="FFFFFF"/>
          </w:rPr>
          <w:t>https://janet.regione.marche.it/</w:t>
        </w:r>
      </w:hyperlink>
    </w:p>
    <w:p w:rsidR="00765C30" w:rsidRPr="00F2566B" w:rsidRDefault="001B5BDE" w:rsidP="005029AD">
      <w:pPr>
        <w:jc w:val="both"/>
      </w:pPr>
      <w:r w:rsidRPr="00F2566B">
        <w:t xml:space="preserve">Le persone interessate, entro </w:t>
      </w:r>
      <w:r w:rsidR="008A7095" w:rsidRPr="00F2566B">
        <w:t>7</w:t>
      </w:r>
      <w:r w:rsidRPr="00F2566B">
        <w:t xml:space="preserve"> giorni dalla data di pubblicazione della graduatoria provvisoria</w:t>
      </w:r>
      <w:r w:rsidR="000F30EE" w:rsidRPr="00F2566B">
        <w:t>,</w:t>
      </w:r>
      <w:r w:rsidR="008A7438" w:rsidRPr="00F2566B">
        <w:t xml:space="preserve"> </w:t>
      </w:r>
      <w:r w:rsidRPr="00F2566B">
        <w:t xml:space="preserve">potranno presentare </w:t>
      </w:r>
      <w:r w:rsidR="008A7095" w:rsidRPr="00F2566B">
        <w:t xml:space="preserve">motivata </w:t>
      </w:r>
      <w:r w:rsidRPr="00F2566B">
        <w:t>richiesta di riesame</w:t>
      </w:r>
      <w:r w:rsidR="008A7095" w:rsidRPr="00F2566B">
        <w:t>,</w:t>
      </w:r>
      <w:r w:rsidRPr="00F2566B">
        <w:t xml:space="preserve"> </w:t>
      </w:r>
      <w:r w:rsidR="008A7438" w:rsidRPr="00F2566B">
        <w:t>accedendo alla sezione di Janet denominata “Richiesta di Riesame”</w:t>
      </w:r>
      <w:r w:rsidR="00DA06C7" w:rsidRPr="00F2566B">
        <w:t xml:space="preserve">, al riguardo la piattaforma </w:t>
      </w:r>
      <w:r w:rsidR="00DA06C7" w:rsidRPr="00F2566B">
        <w:rPr>
          <w:bCs/>
          <w:iCs/>
        </w:rPr>
        <w:t xml:space="preserve">restituirà all’utente, in tempo </w:t>
      </w:r>
      <w:r w:rsidR="003E1274" w:rsidRPr="00F2566B">
        <w:rPr>
          <w:bCs/>
          <w:iCs/>
        </w:rPr>
        <w:t>reale, apposita</w:t>
      </w:r>
      <w:r w:rsidR="006A4F60" w:rsidRPr="00F2566B">
        <w:rPr>
          <w:bCs/>
          <w:iCs/>
        </w:rPr>
        <w:t xml:space="preserve"> ricevuta</w:t>
      </w:r>
      <w:r w:rsidR="00152C92" w:rsidRPr="00F2566B">
        <w:rPr>
          <w:bCs/>
          <w:iCs/>
        </w:rPr>
        <w:t xml:space="preserve"> </w:t>
      </w:r>
      <w:r w:rsidR="00DA06C7" w:rsidRPr="00F2566B">
        <w:rPr>
          <w:bCs/>
          <w:iCs/>
        </w:rPr>
        <w:t>mu</w:t>
      </w:r>
      <w:r w:rsidR="006A4F60" w:rsidRPr="00F2566B">
        <w:rPr>
          <w:bCs/>
          <w:iCs/>
        </w:rPr>
        <w:t>nita della stringa di identificazione</w:t>
      </w:r>
      <w:r w:rsidR="003E1274" w:rsidRPr="00F2566B">
        <w:rPr>
          <w:bCs/>
          <w:iCs/>
        </w:rPr>
        <w:t xml:space="preserve"> a conferma del corretto inoltro</w:t>
      </w:r>
      <w:r w:rsidR="00152C92" w:rsidRPr="00F2566B">
        <w:rPr>
          <w:bCs/>
          <w:iCs/>
        </w:rPr>
        <w:t>.</w:t>
      </w:r>
      <w:r w:rsidR="000F30EE" w:rsidRPr="00F2566B">
        <w:t xml:space="preserve"> </w:t>
      </w:r>
      <w:r w:rsidR="0001092A" w:rsidRPr="00F2566B">
        <w:t xml:space="preserve"> </w:t>
      </w:r>
      <w:r w:rsidR="00F2566B" w:rsidRPr="00F2566B">
        <w:t>D</w:t>
      </w:r>
      <w:r w:rsidR="000F30EE" w:rsidRPr="00F2566B">
        <w:t>ecorso il termine di 7 giorni, la sezione “Richiesta di Riesame” diventerà inattiva e non sarà più possibile</w:t>
      </w:r>
      <w:r w:rsidR="00FA5AF9" w:rsidRPr="00F2566B">
        <w:t xml:space="preserve"> </w:t>
      </w:r>
      <w:r w:rsidR="00B478C0" w:rsidRPr="00F2566B">
        <w:t>proporre la relativa istanza</w:t>
      </w:r>
      <w:r w:rsidR="00401C50" w:rsidRPr="00F2566B">
        <w:t>.</w:t>
      </w:r>
      <w:r w:rsidR="00F2566B" w:rsidRPr="00F2566B">
        <w:t xml:space="preserve">  Inoltre, s</w:t>
      </w:r>
      <w:r w:rsidR="00092103" w:rsidRPr="00F2566B">
        <w:t>caduto il</w:t>
      </w:r>
      <w:r w:rsidR="00F2566B" w:rsidRPr="00F2566B">
        <w:t xml:space="preserve"> citato</w:t>
      </w:r>
      <w:r w:rsidR="00092103" w:rsidRPr="00F2566B">
        <w:t xml:space="preserve"> termine, in assenza di richieste di riesame, l</w:t>
      </w:r>
      <w:r w:rsidR="00401C50" w:rsidRPr="00F2566B">
        <w:t>a graduatoria diventa definitiva</w:t>
      </w:r>
      <w:r w:rsidR="00092103" w:rsidRPr="00F2566B">
        <w:t>.</w:t>
      </w:r>
    </w:p>
    <w:p w:rsidR="00F2566B" w:rsidRPr="004F1A71" w:rsidRDefault="00F2566B" w:rsidP="004F1A71">
      <w:pPr>
        <w:autoSpaceDE w:val="0"/>
        <w:autoSpaceDN w:val="0"/>
        <w:adjustRightInd w:val="0"/>
        <w:jc w:val="both"/>
      </w:pPr>
      <w:r w:rsidRPr="00F2566B">
        <w:t xml:space="preserve">Nei casi in cui risultassero </w:t>
      </w:r>
      <w:r w:rsidR="0073085D" w:rsidRPr="00F2566B">
        <w:t>istanze</w:t>
      </w:r>
      <w:r w:rsidRPr="00F2566B">
        <w:t xml:space="preserve"> di riesame</w:t>
      </w:r>
      <w:r w:rsidR="00484740" w:rsidRPr="00F2566B">
        <w:t>, si proc</w:t>
      </w:r>
      <w:r w:rsidR="00A6511E" w:rsidRPr="00F2566B">
        <w:t>ede all’istruttoria delle stesse</w:t>
      </w:r>
      <w:r w:rsidR="00484740" w:rsidRPr="00F2566B">
        <w:t xml:space="preserve"> ed eventualmente </w:t>
      </w:r>
      <w:r w:rsidR="00A6511E" w:rsidRPr="00F2566B">
        <w:t xml:space="preserve">ad </w:t>
      </w:r>
      <w:r w:rsidR="00484740" w:rsidRPr="00F2566B">
        <w:t>apportare rettifiche alla graduatoria pro</w:t>
      </w:r>
      <w:r w:rsidR="0073085D" w:rsidRPr="00F2566B">
        <w:t>vvisoria che, a seguito della</w:t>
      </w:r>
      <w:r w:rsidR="00484740" w:rsidRPr="00F2566B">
        <w:t xml:space="preserve"> procedura</w:t>
      </w:r>
      <w:r w:rsidR="0073085D" w:rsidRPr="00F2566B">
        <w:t xml:space="preserve"> di verifica</w:t>
      </w:r>
      <w:r w:rsidR="0060201E" w:rsidRPr="00F2566B">
        <w:t>,</w:t>
      </w:r>
      <w:r w:rsidR="00484740" w:rsidRPr="00F2566B">
        <w:t xml:space="preserve"> </w:t>
      </w:r>
      <w:r w:rsidR="000B2B20" w:rsidRPr="00F2566B">
        <w:t xml:space="preserve">diventerà definitiva. </w:t>
      </w:r>
      <w:bookmarkStart w:id="3" w:name="_Hlk74912570"/>
      <w:r w:rsidR="00F0686A" w:rsidRPr="00F2566B">
        <w:t>S</w:t>
      </w:r>
      <w:r w:rsidR="0068214E" w:rsidRPr="00F2566B">
        <w:t>i</w:t>
      </w:r>
      <w:r w:rsidR="00F0686A" w:rsidRPr="00F2566B">
        <w:t xml:space="preserve"> precisa che in presenza di richiesta di riesame, i termini procedimentali vengono sospesi fino a chiusura della </w:t>
      </w:r>
      <w:r w:rsidR="00F0686A" w:rsidRPr="004F1A71">
        <w:t>relativa istruttoria e comunque per un periodo massimo di 30 giorni</w:t>
      </w:r>
      <w:r w:rsidR="0068214E" w:rsidRPr="004F1A71">
        <w:t>.</w:t>
      </w:r>
      <w:r w:rsidR="0073085D" w:rsidRPr="004F1A71">
        <w:t xml:space="preserve"> </w:t>
      </w:r>
      <w:r w:rsidRPr="004F1A71">
        <w:t>È</w:t>
      </w:r>
      <w:r w:rsidR="0073085D" w:rsidRPr="004F1A71">
        <w:t xml:space="preserve"> onere del candidato</w:t>
      </w:r>
      <w:r w:rsidRPr="004F1A71">
        <w:t>:</w:t>
      </w:r>
    </w:p>
    <w:p w:rsidR="00F2566B" w:rsidRPr="004F1A71" w:rsidRDefault="0073085D" w:rsidP="004F1A71">
      <w:pPr>
        <w:pStyle w:val="Paragrafoelenco"/>
        <w:numPr>
          <w:ilvl w:val="0"/>
          <w:numId w:val="29"/>
        </w:numPr>
        <w:autoSpaceDE w:val="0"/>
        <w:autoSpaceDN w:val="0"/>
        <w:adjustRightInd w:val="0"/>
        <w:spacing w:after="0" w:line="240" w:lineRule="auto"/>
        <w:ind w:left="426"/>
        <w:jc w:val="both"/>
        <w:rPr>
          <w:rFonts w:ascii="Times New Roman" w:hAnsi="Times New Roman"/>
          <w:sz w:val="24"/>
          <w:szCs w:val="24"/>
        </w:rPr>
      </w:pPr>
      <w:r w:rsidRPr="004F1A71">
        <w:rPr>
          <w:rFonts w:ascii="Times New Roman" w:hAnsi="Times New Roman"/>
          <w:sz w:val="24"/>
          <w:szCs w:val="24"/>
        </w:rPr>
        <w:t>presentare ist</w:t>
      </w:r>
      <w:r w:rsidR="009E4807">
        <w:rPr>
          <w:rFonts w:ascii="Times New Roman" w:hAnsi="Times New Roman"/>
          <w:sz w:val="24"/>
          <w:szCs w:val="24"/>
        </w:rPr>
        <w:t xml:space="preserve">anze complete e circostanziate </w:t>
      </w:r>
      <w:r w:rsidRPr="004F1A71">
        <w:rPr>
          <w:rFonts w:ascii="Times New Roman" w:hAnsi="Times New Roman"/>
          <w:sz w:val="24"/>
          <w:szCs w:val="24"/>
        </w:rPr>
        <w:t>(istanze generiche non saranno considerate accoglibili)</w:t>
      </w:r>
      <w:r w:rsidR="00F2566B" w:rsidRPr="004F1A71">
        <w:rPr>
          <w:rFonts w:ascii="Times New Roman" w:hAnsi="Times New Roman"/>
          <w:sz w:val="24"/>
          <w:szCs w:val="24"/>
        </w:rPr>
        <w:t>;</w:t>
      </w:r>
    </w:p>
    <w:p w:rsidR="0073085D" w:rsidRPr="004F1A71" w:rsidRDefault="0073085D" w:rsidP="004F1A71">
      <w:pPr>
        <w:pStyle w:val="Paragrafoelenco"/>
        <w:numPr>
          <w:ilvl w:val="0"/>
          <w:numId w:val="29"/>
        </w:numPr>
        <w:autoSpaceDE w:val="0"/>
        <w:autoSpaceDN w:val="0"/>
        <w:adjustRightInd w:val="0"/>
        <w:spacing w:after="0" w:line="240" w:lineRule="auto"/>
        <w:ind w:left="426"/>
        <w:jc w:val="both"/>
        <w:rPr>
          <w:rFonts w:ascii="Times New Roman" w:hAnsi="Times New Roman"/>
          <w:sz w:val="24"/>
          <w:szCs w:val="24"/>
        </w:rPr>
      </w:pPr>
      <w:r w:rsidRPr="004F1A71">
        <w:rPr>
          <w:rFonts w:ascii="Times New Roman" w:hAnsi="Times New Roman"/>
          <w:sz w:val="24"/>
          <w:szCs w:val="24"/>
        </w:rPr>
        <w:t>consultar</w:t>
      </w:r>
      <w:r w:rsidR="00F2566B" w:rsidRPr="004F1A71">
        <w:rPr>
          <w:rFonts w:ascii="Times New Roman" w:hAnsi="Times New Roman"/>
          <w:sz w:val="24"/>
          <w:szCs w:val="24"/>
        </w:rPr>
        <w:t>e</w:t>
      </w:r>
      <w:r w:rsidRPr="004F1A71">
        <w:rPr>
          <w:rFonts w:ascii="Times New Roman" w:hAnsi="Times New Roman"/>
          <w:sz w:val="24"/>
          <w:szCs w:val="24"/>
        </w:rPr>
        <w:t xml:space="preserve"> l’esito</w:t>
      </w:r>
      <w:r w:rsidR="00F2566B" w:rsidRPr="004F1A71">
        <w:rPr>
          <w:rFonts w:ascii="Times New Roman" w:hAnsi="Times New Roman"/>
          <w:sz w:val="24"/>
          <w:szCs w:val="24"/>
        </w:rPr>
        <w:t xml:space="preserve"> dell’istanza</w:t>
      </w:r>
      <w:r w:rsidR="009E4807">
        <w:rPr>
          <w:rFonts w:ascii="Times New Roman" w:hAnsi="Times New Roman"/>
          <w:sz w:val="24"/>
          <w:szCs w:val="24"/>
        </w:rPr>
        <w:t xml:space="preserve"> sul portale “Janet”, </w:t>
      </w:r>
      <w:r w:rsidRPr="004F1A71">
        <w:rPr>
          <w:rFonts w:ascii="Times New Roman" w:hAnsi="Times New Roman"/>
          <w:sz w:val="24"/>
          <w:szCs w:val="24"/>
        </w:rPr>
        <w:t>sul quale la risposta sarà resa visibile in un’ area riservata al solo candidato, contestualmente alla formalizzazione della graduatoria definitiva</w:t>
      </w:r>
      <w:r w:rsidR="00F2566B" w:rsidRPr="004F1A71">
        <w:rPr>
          <w:rFonts w:ascii="Times New Roman" w:hAnsi="Times New Roman"/>
          <w:sz w:val="24"/>
          <w:szCs w:val="24"/>
        </w:rPr>
        <w:t>.</w:t>
      </w:r>
    </w:p>
    <w:bookmarkEnd w:id="3"/>
    <w:p w:rsidR="009B42F4" w:rsidRDefault="009B42F4" w:rsidP="0031599A">
      <w:pPr>
        <w:jc w:val="both"/>
      </w:pPr>
    </w:p>
    <w:p w:rsidR="003B0D31" w:rsidRDefault="00E34210" w:rsidP="0031599A">
      <w:pPr>
        <w:jc w:val="both"/>
      </w:pPr>
      <w:r>
        <w:t>L</w:t>
      </w:r>
      <w:r w:rsidR="00DF4E23" w:rsidRPr="0060440D">
        <w:t xml:space="preserve">a graduatoria </w:t>
      </w:r>
      <w:r w:rsidR="005029AD">
        <w:t>definitiva</w:t>
      </w:r>
      <w:r w:rsidR="00274146" w:rsidRPr="0060440D">
        <w:t xml:space="preserve"> </w:t>
      </w:r>
      <w:r w:rsidR="00DF4E23" w:rsidRPr="0060440D">
        <w:t xml:space="preserve">sarà </w:t>
      </w:r>
      <w:r w:rsidR="00274146" w:rsidRPr="0060440D">
        <w:t xml:space="preserve">approvata con </w:t>
      </w:r>
      <w:r w:rsidR="00793E27" w:rsidRPr="005038F0">
        <w:rPr>
          <w:b/>
        </w:rPr>
        <w:t>decreto</w:t>
      </w:r>
      <w:r w:rsidR="00274146" w:rsidRPr="005038F0">
        <w:rPr>
          <w:b/>
        </w:rPr>
        <w:t xml:space="preserve"> dirigenziale</w:t>
      </w:r>
      <w:r w:rsidR="00274146" w:rsidRPr="0060440D">
        <w:t xml:space="preserve"> e </w:t>
      </w:r>
      <w:r w:rsidR="00DF4E23" w:rsidRPr="0060440D">
        <w:t>pubblicata</w:t>
      </w:r>
      <w:r w:rsidR="00F12817">
        <w:t xml:space="preserve">, </w:t>
      </w:r>
      <w:r w:rsidR="00F12817" w:rsidRPr="003B0D31">
        <w:rPr>
          <w:rStyle w:val="Collegamentoipertestuale"/>
          <w:color w:val="auto"/>
          <w:u w:val="none"/>
          <w:bdr w:val="none" w:sz="0" w:space="0" w:color="auto" w:frame="1"/>
          <w:shd w:val="clear" w:color="auto" w:fill="FFFFFF"/>
        </w:rPr>
        <w:t>con valore di notifica per gli interessati</w:t>
      </w:r>
      <w:r w:rsidR="00F12817">
        <w:rPr>
          <w:rStyle w:val="Collegamentoipertestuale"/>
          <w:color w:val="auto"/>
          <w:u w:val="none"/>
          <w:bdr w:val="none" w:sz="0" w:space="0" w:color="auto" w:frame="1"/>
          <w:shd w:val="clear" w:color="auto" w:fill="FFFFFF"/>
        </w:rPr>
        <w:t xml:space="preserve">, </w:t>
      </w:r>
      <w:r w:rsidR="00DF4E23" w:rsidRPr="0060440D">
        <w:t>presso i Centri per l’Impiego regionali e su</w:t>
      </w:r>
      <w:r w:rsidR="0031599A" w:rsidRPr="0060440D">
        <w:t>i</w:t>
      </w:r>
      <w:r w:rsidR="00DF4E23" w:rsidRPr="0060440D">
        <w:t xml:space="preserve"> sit</w:t>
      </w:r>
      <w:r w:rsidR="0031599A" w:rsidRPr="0060440D">
        <w:t>i</w:t>
      </w:r>
      <w:r w:rsidR="00DF4E23" w:rsidRPr="0060440D">
        <w:t xml:space="preserve"> regional</w:t>
      </w:r>
      <w:r w:rsidR="0031599A" w:rsidRPr="0060440D">
        <w:t>i</w:t>
      </w:r>
      <w:r w:rsidR="00DF4E23" w:rsidRPr="0060440D">
        <w:t xml:space="preserve"> a</w:t>
      </w:r>
      <w:r w:rsidR="0031599A" w:rsidRPr="0060440D">
        <w:t>i</w:t>
      </w:r>
      <w:r w:rsidR="00DF4E23" w:rsidRPr="0060440D">
        <w:t xml:space="preserve"> seguent</w:t>
      </w:r>
      <w:r w:rsidR="0031599A" w:rsidRPr="0060440D">
        <w:t>i</w:t>
      </w:r>
      <w:r w:rsidR="00DF4E23" w:rsidRPr="0060440D">
        <w:t xml:space="preserve"> Link:</w:t>
      </w:r>
    </w:p>
    <w:p w:rsidR="003B0D31" w:rsidRPr="003B0D31" w:rsidRDefault="007734D7" w:rsidP="003B0D31">
      <w:pPr>
        <w:pStyle w:val="Paragrafoelenco"/>
        <w:numPr>
          <w:ilvl w:val="0"/>
          <w:numId w:val="23"/>
        </w:numPr>
        <w:jc w:val="both"/>
        <w:rPr>
          <w:rStyle w:val="Collegamentoipertestuale"/>
          <w:rFonts w:ascii="​sans-serif" w:hAnsi="​sans-serif"/>
          <w:color w:val="002060"/>
          <w:bdr w:val="none" w:sz="0" w:space="0" w:color="auto" w:frame="1"/>
          <w:shd w:val="clear" w:color="auto" w:fill="FFFFFF"/>
        </w:rPr>
      </w:pPr>
      <w:hyperlink r:id="rId11" w:history="1">
        <w:r w:rsidR="00274146" w:rsidRPr="003B0D31">
          <w:rPr>
            <w:rStyle w:val="Collegamentoipertestuale"/>
            <w:color w:val="002060"/>
          </w:rPr>
          <w:t>https://www.regione.marche.it/Entra-in-Regione/Centri-Impiego/Offerte-enti-pubblici</w:t>
        </w:r>
      </w:hyperlink>
      <w:r w:rsidR="003B0D31" w:rsidRPr="003B0D31">
        <w:rPr>
          <w:rStyle w:val="Collegamentoipertestuale"/>
          <w:color w:val="002060"/>
        </w:rPr>
        <w:t xml:space="preserve">  </w:t>
      </w:r>
    </w:p>
    <w:p w:rsidR="003B0D31" w:rsidRPr="003B0D31" w:rsidRDefault="007734D7" w:rsidP="003B0D31">
      <w:pPr>
        <w:pStyle w:val="Paragrafoelenco"/>
        <w:numPr>
          <w:ilvl w:val="0"/>
          <w:numId w:val="23"/>
        </w:numPr>
        <w:jc w:val="both"/>
        <w:rPr>
          <w:rFonts w:ascii="​sans-serif" w:hAnsi="​sans-serif"/>
          <w:color w:val="002060"/>
          <w:u w:val="single"/>
          <w:bdr w:val="none" w:sz="0" w:space="0" w:color="auto" w:frame="1"/>
          <w:shd w:val="clear" w:color="auto" w:fill="FFFFFF"/>
        </w:rPr>
      </w:pPr>
      <w:hyperlink r:id="rId12" w:history="1">
        <w:r w:rsidR="0031599A" w:rsidRPr="003B0D31">
          <w:rPr>
            <w:rFonts w:ascii="​sans-serif" w:hAnsi="​sans-serif"/>
            <w:color w:val="002060"/>
            <w:u w:val="single"/>
            <w:bdr w:val="none" w:sz="0" w:space="0" w:color="auto" w:frame="1"/>
            <w:shd w:val="clear" w:color="auto" w:fill="FFFFFF"/>
          </w:rPr>
          <w:t>https://janet.regione.marche.it/</w:t>
        </w:r>
      </w:hyperlink>
      <w:r w:rsidR="00AA2005" w:rsidRPr="003B0D31">
        <w:rPr>
          <w:rFonts w:ascii="​sans-serif" w:hAnsi="​sans-serif"/>
          <w:color w:val="002060"/>
          <w:u w:val="single"/>
          <w:bdr w:val="none" w:sz="0" w:space="0" w:color="auto" w:frame="1"/>
          <w:shd w:val="clear" w:color="auto" w:fill="FFFFFF"/>
        </w:rPr>
        <w:t xml:space="preserve"> </w:t>
      </w:r>
    </w:p>
    <w:p w:rsidR="003E7F84" w:rsidRPr="0060440D" w:rsidRDefault="00DF4E23" w:rsidP="00DF4E23">
      <w:pPr>
        <w:jc w:val="both"/>
      </w:pPr>
      <w:r w:rsidRPr="0060440D">
        <w:t xml:space="preserve">Contro le graduatorie </w:t>
      </w:r>
      <w:r w:rsidR="003012A3" w:rsidRPr="0060440D">
        <w:t>definitive</w:t>
      </w:r>
      <w:r w:rsidRPr="0060440D">
        <w:t>, è ammesso ricorso</w:t>
      </w:r>
      <w:r w:rsidR="003E7F84" w:rsidRPr="0060440D">
        <w:t xml:space="preserve"> al giudice ordinario ai sensi dell'art. 63 d. lgs. 165/2001 (Tribunale civile ordinario di Ancona - </w:t>
      </w:r>
      <w:r w:rsidR="005038F0">
        <w:t>G</w:t>
      </w:r>
      <w:r w:rsidR="003E7F84" w:rsidRPr="0060440D">
        <w:t>iudice del lavoro).</w:t>
      </w:r>
    </w:p>
    <w:p w:rsidR="003E7F84" w:rsidRPr="0060440D" w:rsidRDefault="003E7F84" w:rsidP="00DF4E23">
      <w:pPr>
        <w:jc w:val="both"/>
      </w:pPr>
    </w:p>
    <w:p w:rsidR="00DF4E23" w:rsidRPr="00A144C0" w:rsidRDefault="00DF4E23" w:rsidP="00DF4E23">
      <w:pPr>
        <w:jc w:val="both"/>
      </w:pPr>
      <w:r w:rsidRPr="0060440D">
        <w:t>Successivamente all’adozione dell’atto di approvazione della graduatoria</w:t>
      </w:r>
      <w:r w:rsidR="008F12C1" w:rsidRPr="0060440D">
        <w:t xml:space="preserve"> definitiva</w:t>
      </w:r>
      <w:r w:rsidRPr="0060440D">
        <w:t xml:space="preserve">, i candidati, utilmente valutati e secondo l’ordine di punteggio, </w:t>
      </w:r>
      <w:r w:rsidR="005038F0">
        <w:t>vengono</w:t>
      </w:r>
      <w:r w:rsidRPr="0060440D">
        <w:t xml:space="preserve"> avviati a selezione,</w:t>
      </w:r>
      <w:r w:rsidR="005038F0">
        <w:t xml:space="preserve"> dal Responsabile di Procedimento,</w:t>
      </w:r>
      <w:r w:rsidRPr="0060440D">
        <w:t xml:space="preserve"> in numero pari</w:t>
      </w:r>
      <w:r w:rsidRPr="00A144C0">
        <w:t xml:space="preserve"> </w:t>
      </w:r>
      <w:r w:rsidR="005038F0">
        <w:t xml:space="preserve">alle unità di personale richiesto, </w:t>
      </w:r>
      <w:r w:rsidRPr="00A144C0">
        <w:t xml:space="preserve">per le chiamate a Tempo Determinato e in numero doppio per le chiamate a tempo Indeterminato. </w:t>
      </w:r>
    </w:p>
    <w:p w:rsidR="00DF4E23" w:rsidRPr="00A144C0" w:rsidRDefault="00DF4E23" w:rsidP="00DF4E23">
      <w:pPr>
        <w:jc w:val="both"/>
      </w:pPr>
      <w:r w:rsidRPr="005038F0">
        <w:t>Per la comunicazione si userà apposita nota che dovrà contenere utili elementi (Cellulare, mail, indirizzo, ecc</w:t>
      </w:r>
      <w:r w:rsidR="00A5148B" w:rsidRPr="005038F0">
        <w:t>.</w:t>
      </w:r>
      <w:r w:rsidRPr="005038F0">
        <w:t>) per la convocazione, da parte dell’Ente assumente</w:t>
      </w:r>
      <w:r w:rsidR="00030BD4" w:rsidRPr="005038F0">
        <w:t xml:space="preserve"> e l'indicazione dei termini entro cui l'Ente d</w:t>
      </w:r>
      <w:r w:rsidR="009E4807">
        <w:t>eve procedere alla convocazione</w:t>
      </w:r>
      <w:r w:rsidRPr="005038F0">
        <w:t>.</w:t>
      </w:r>
    </w:p>
    <w:p w:rsidR="00BB65E5" w:rsidRPr="00BB65E5" w:rsidRDefault="00DF4E23" w:rsidP="00BB65E5">
      <w:pPr>
        <w:tabs>
          <w:tab w:val="left" w:pos="2118"/>
        </w:tabs>
        <w:jc w:val="both"/>
      </w:pPr>
      <w:r w:rsidRPr="00A144C0">
        <w:t xml:space="preserve">Nel caso in cui nessuno dei candidati avviati risulti idoneo, </w:t>
      </w:r>
      <w:r w:rsidR="00824EE6">
        <w:t>il Responsabile di Procedimento</w:t>
      </w:r>
      <w:r w:rsidRPr="00A144C0">
        <w:t xml:space="preserve"> provvede a </w:t>
      </w:r>
      <w:r w:rsidR="00824EE6">
        <w:t xml:space="preserve">ulteriore avviamento </w:t>
      </w:r>
      <w:r w:rsidRPr="00A144C0">
        <w:t>con le modalità di cui sopra, fino</w:t>
      </w:r>
      <w:r w:rsidR="00824EE6" w:rsidRPr="00824EE6">
        <w:t xml:space="preserve"> </w:t>
      </w:r>
      <w:r w:rsidR="00824EE6">
        <w:t>all'individuazione del o dei candidati idonei all'assunzione</w:t>
      </w:r>
      <w:r w:rsidR="00BB65E5" w:rsidRPr="00BB65E5">
        <w:t xml:space="preserve">. </w:t>
      </w:r>
    </w:p>
    <w:p w:rsidR="00F12817" w:rsidRDefault="00F12817" w:rsidP="00DF4E23">
      <w:pPr>
        <w:jc w:val="both"/>
      </w:pPr>
    </w:p>
    <w:p w:rsidR="000337DE" w:rsidRPr="00DE187D" w:rsidRDefault="000337DE" w:rsidP="000337DE">
      <w:pPr>
        <w:jc w:val="both"/>
      </w:pPr>
      <w:r w:rsidRPr="002E71D1">
        <w:t xml:space="preserve">Il termine procedimentale per l’approvazione della graduatoria </w:t>
      </w:r>
      <w:r w:rsidR="004264A4">
        <w:t xml:space="preserve">definitiva </w:t>
      </w:r>
      <w:r w:rsidRPr="002E71D1">
        <w:t>è di 60 giorni</w:t>
      </w:r>
      <w:r w:rsidR="00C075EC" w:rsidRPr="002E71D1">
        <w:t xml:space="preserve"> (innalzato a 90 giorni in caso </w:t>
      </w:r>
      <w:r w:rsidR="00A249DF" w:rsidRPr="002E71D1">
        <w:t xml:space="preserve">di </w:t>
      </w:r>
      <w:r w:rsidR="00C075EC" w:rsidRPr="002E71D1">
        <w:t xml:space="preserve">procedure a valenza </w:t>
      </w:r>
      <w:r w:rsidR="00A249DF" w:rsidRPr="002E71D1">
        <w:t>R</w:t>
      </w:r>
      <w:r w:rsidR="00C075EC" w:rsidRPr="002E71D1">
        <w:t>egi</w:t>
      </w:r>
      <w:r w:rsidR="009B42F4">
        <w:t>onale), fatta salva l’eventuale sospensione per l’istruttoria relativa alle richieste di riesame di cui sopra,</w:t>
      </w:r>
      <w:r w:rsidRPr="002E71D1">
        <w:t xml:space="preserve"> decorrenti dalla data di ricezione di valida richiesta da parte della pubblica </w:t>
      </w:r>
      <w:r w:rsidRPr="00DE187D">
        <w:t xml:space="preserve">Amministrazione, salvo proroga da disporsi con provvedimento motivato in caso di sopraggiunti impedimenti che rendono impossibile il rispetto del termine. La comunicazione dei nominativi da avviare a selezione avviene entro </w:t>
      </w:r>
      <w:r w:rsidR="002E71D1" w:rsidRPr="00DE187D">
        <w:t>5</w:t>
      </w:r>
      <w:r w:rsidRPr="00DE187D">
        <w:t xml:space="preserve"> giorni dalla data di approvazione della graduatoria definitiva</w:t>
      </w:r>
      <w:r w:rsidR="00A249DF" w:rsidRPr="00DE187D">
        <w:t xml:space="preserve"> e</w:t>
      </w:r>
      <w:r w:rsidR="00CA1711" w:rsidRPr="00DE187D">
        <w:t xml:space="preserve">d entro </w:t>
      </w:r>
      <w:r w:rsidR="002E71D1" w:rsidRPr="00DE187D">
        <w:t>5</w:t>
      </w:r>
      <w:r w:rsidR="00CA1711" w:rsidRPr="00DE187D">
        <w:t xml:space="preserve"> giorni dalla richiesta di ulteriori nominativi</w:t>
      </w:r>
      <w:r w:rsidR="00A249DF" w:rsidRPr="00DE187D">
        <w:t xml:space="preserve">, in caso di </w:t>
      </w:r>
      <w:r w:rsidR="00731BEB" w:rsidRPr="00DE187D">
        <w:t xml:space="preserve">successivo </w:t>
      </w:r>
      <w:r w:rsidR="00A249DF" w:rsidRPr="00DE187D">
        <w:t xml:space="preserve">scorrimento della </w:t>
      </w:r>
      <w:r w:rsidR="00CA1711" w:rsidRPr="00DE187D">
        <w:t xml:space="preserve">graduatoria per mancata presentazione e/o non superamento della prova di </w:t>
      </w:r>
      <w:r w:rsidR="00CA1711" w:rsidRPr="009F2A90">
        <w:t>idoneità</w:t>
      </w:r>
      <w:r w:rsidR="00A249DF" w:rsidRPr="009F2A90">
        <w:t>.</w:t>
      </w:r>
    </w:p>
    <w:p w:rsidR="0060440D" w:rsidRPr="00DE187D" w:rsidRDefault="0060440D" w:rsidP="00DF4E23">
      <w:pPr>
        <w:jc w:val="both"/>
      </w:pPr>
    </w:p>
    <w:p w:rsidR="00824EE6" w:rsidRDefault="00F12817" w:rsidP="00DF4E23">
      <w:pPr>
        <w:jc w:val="both"/>
      </w:pPr>
      <w:r w:rsidRPr="00DE187D">
        <w:t>Ai sensi dell’art. 27 del DPR 487/94, gli Enti assumenti</w:t>
      </w:r>
      <w:r w:rsidR="00A32D32" w:rsidRPr="00DE187D">
        <w:t xml:space="preserve">, entro 10 giorni dalla ricezione della comunicazione di avviamento, </w:t>
      </w:r>
      <w:r w:rsidRPr="00DE187D">
        <w:t xml:space="preserve">effettuano </w:t>
      </w:r>
      <w:r w:rsidR="00A32D32" w:rsidRPr="00DE187D">
        <w:t xml:space="preserve">la convocazione dei candidati per </w:t>
      </w:r>
      <w:r w:rsidR="00DF4E23" w:rsidRPr="00DE187D">
        <w:t xml:space="preserve">la </w:t>
      </w:r>
      <w:r w:rsidR="002E71D1" w:rsidRPr="00DE187D">
        <w:t>prova di idoneità</w:t>
      </w:r>
      <w:r w:rsidR="00DF4E23" w:rsidRPr="00DE187D">
        <w:t xml:space="preserve">. </w:t>
      </w:r>
      <w:r w:rsidR="00A32D32" w:rsidRPr="00DE187D">
        <w:t xml:space="preserve">Successivamente, entro </w:t>
      </w:r>
      <w:r w:rsidR="002E71D1" w:rsidRPr="00DE187D">
        <w:t>10</w:t>
      </w:r>
      <w:r w:rsidR="00A32D32" w:rsidRPr="00DE187D">
        <w:t xml:space="preserve"> giorni dalla citata prova,</w:t>
      </w:r>
      <w:r w:rsidR="002E71D1" w:rsidRPr="00DE187D">
        <w:t xml:space="preserve"> </w:t>
      </w:r>
      <w:r w:rsidR="00DF4E23" w:rsidRPr="00DE187D">
        <w:t>comunica</w:t>
      </w:r>
      <w:r w:rsidR="007D14F3">
        <w:t>no</w:t>
      </w:r>
      <w:r w:rsidR="00DF4E23" w:rsidRPr="00DE187D">
        <w:t xml:space="preserve"> al C</w:t>
      </w:r>
      <w:r w:rsidR="00A3571D" w:rsidRPr="00DE187D">
        <w:t>PI (o al sevizio regionale)</w:t>
      </w:r>
      <w:r w:rsidR="00DF4E23" w:rsidRPr="00DE187D">
        <w:t xml:space="preserve"> l’esito della selezione. Nel caso in cui </w:t>
      </w:r>
    </w:p>
    <w:p w:rsidR="00824EE6" w:rsidRDefault="00824EE6" w:rsidP="00DF4E23">
      <w:pPr>
        <w:jc w:val="both"/>
      </w:pPr>
    </w:p>
    <w:p w:rsidR="00A32D32" w:rsidRPr="00DE187D" w:rsidRDefault="00DF4E23" w:rsidP="00DF4E23">
      <w:pPr>
        <w:jc w:val="both"/>
      </w:pPr>
      <w:r w:rsidRPr="00824EE6">
        <w:t>non venissero rispettati i termini di cui sopra il Centro per l’impiego provvede a sollecitare l'ente</w:t>
      </w:r>
      <w:r w:rsidR="00030BD4" w:rsidRPr="00824EE6">
        <w:t xml:space="preserve"> al rispetto dei termini previsti per legge</w:t>
      </w:r>
      <w:r w:rsidRPr="00824EE6">
        <w:t>.</w:t>
      </w:r>
      <w:r w:rsidR="00F10C54" w:rsidRPr="00DE187D">
        <w:t xml:space="preserve"> </w:t>
      </w:r>
    </w:p>
    <w:p w:rsidR="0029023D" w:rsidRPr="00CA696A" w:rsidRDefault="00A32D32" w:rsidP="00DF4E23">
      <w:pPr>
        <w:jc w:val="both"/>
      </w:pPr>
      <w:r w:rsidRPr="00DE187D">
        <w:t xml:space="preserve">Al fine dell’applicazione dell’interdizione all’avviamento alle procedure </w:t>
      </w:r>
      <w:r w:rsidRPr="0029023D">
        <w:t>di selezione di cui al successivo punto 3 lett. A</w:t>
      </w:r>
      <w:r w:rsidR="0029023D" w:rsidRPr="0029023D">
        <w:t>, l’ente assumente dovrà specificare n</w:t>
      </w:r>
      <w:r w:rsidR="005666DE" w:rsidRPr="0029023D">
        <w:t>ella</w:t>
      </w:r>
      <w:r w:rsidR="00F10C54" w:rsidRPr="0029023D">
        <w:t xml:space="preserve"> comunicazione</w:t>
      </w:r>
      <w:r w:rsidR="005666DE" w:rsidRPr="0029023D">
        <w:t xml:space="preserve"> di </w:t>
      </w:r>
      <w:r w:rsidR="005F6C3A" w:rsidRPr="0029023D">
        <w:t xml:space="preserve">esito delle prove di idoneità, </w:t>
      </w:r>
      <w:r w:rsidR="00F10C54" w:rsidRPr="0029023D">
        <w:t xml:space="preserve">anche i </w:t>
      </w:r>
      <w:r w:rsidR="00F10C54" w:rsidRPr="00CA696A">
        <w:t>nominativi dei candidati che non si s</w:t>
      </w:r>
      <w:r w:rsidR="0029023D" w:rsidRPr="00CA696A">
        <w:t>iano</w:t>
      </w:r>
      <w:r w:rsidR="00F10C54" w:rsidRPr="00CA696A">
        <w:t xml:space="preserve"> presentati all</w:t>
      </w:r>
      <w:r w:rsidR="005666DE" w:rsidRPr="00CA696A">
        <w:t>a</w:t>
      </w:r>
      <w:r w:rsidR="00F10C54" w:rsidRPr="00CA696A">
        <w:t xml:space="preserve"> selezion</w:t>
      </w:r>
      <w:r w:rsidR="005666DE" w:rsidRPr="00CA696A">
        <w:t>e</w:t>
      </w:r>
      <w:r w:rsidRPr="00CA696A">
        <w:t>, allegando eventuali giustificativi prodotti dai diretti interessati.</w:t>
      </w:r>
      <w:r w:rsidR="009F2A90" w:rsidRPr="00CA696A">
        <w:t xml:space="preserve"> </w:t>
      </w:r>
      <w:r w:rsidR="00A73CA9" w:rsidRPr="00CA696A">
        <w:t>L</w:t>
      </w:r>
      <w:r w:rsidR="003D20BD" w:rsidRPr="00CA696A">
        <w:t>’</w:t>
      </w:r>
      <w:r w:rsidR="00491070" w:rsidRPr="00CA696A">
        <w:t>e</w:t>
      </w:r>
      <w:r w:rsidR="003D20BD" w:rsidRPr="00CA696A">
        <w:t>nte assumente è tenuto a</w:t>
      </w:r>
      <w:r w:rsidR="00C10EB3" w:rsidRPr="00CA696A">
        <w:t xml:space="preserve"> fornire </w:t>
      </w:r>
      <w:r w:rsidR="00A73CA9" w:rsidRPr="00CA696A">
        <w:t>analoga</w:t>
      </w:r>
      <w:r w:rsidR="00C10EB3" w:rsidRPr="00CA696A">
        <w:t xml:space="preserve"> comunicazione in relazione</w:t>
      </w:r>
      <w:r w:rsidR="003D20BD" w:rsidRPr="00CA696A">
        <w:t xml:space="preserve"> </w:t>
      </w:r>
      <w:r w:rsidR="004C05A5" w:rsidRPr="00CA696A">
        <w:t xml:space="preserve">anche </w:t>
      </w:r>
      <w:r w:rsidR="00C10EB3" w:rsidRPr="00CA696A">
        <w:t>a quei</w:t>
      </w:r>
      <w:r w:rsidR="003D20BD" w:rsidRPr="00CA696A">
        <w:t xml:space="preserve"> candidati che, pur avendo </w:t>
      </w:r>
      <w:r w:rsidR="00824EE6">
        <w:t>superato la prova di idoneità, rinuncino alla</w:t>
      </w:r>
      <w:r w:rsidR="003D20BD" w:rsidRPr="00CA696A">
        <w:t xml:space="preserve"> stipula del contratto di lavoro</w:t>
      </w:r>
      <w:r w:rsidR="00A73CA9" w:rsidRPr="00CA696A">
        <w:t>.</w:t>
      </w:r>
    </w:p>
    <w:p w:rsidR="009F2A90" w:rsidRPr="00CA696A" w:rsidRDefault="009F2A90" w:rsidP="00DF4E23">
      <w:pPr>
        <w:jc w:val="both"/>
      </w:pPr>
      <w:r w:rsidRPr="00CA696A">
        <w:t>Il CPI</w:t>
      </w:r>
      <w:r w:rsidR="00D13D06" w:rsidRPr="00CA696A">
        <w:t xml:space="preserve"> (o il sevizio regionale)</w:t>
      </w:r>
      <w:r w:rsidRPr="00CA696A">
        <w:t xml:space="preserve"> informerà l’ente assumente degli adempimenti di cui sopra nella nota con cui trasmette i nom</w:t>
      </w:r>
      <w:r w:rsidR="009E4807">
        <w:t>inativi da avviare a selezione.</w:t>
      </w:r>
    </w:p>
    <w:p w:rsidR="00DF4E23" w:rsidRDefault="0029023D" w:rsidP="00DF4E23">
      <w:pPr>
        <w:jc w:val="both"/>
      </w:pPr>
      <w:r w:rsidRPr="00CA696A">
        <w:t>I</w:t>
      </w:r>
      <w:r w:rsidR="003175A5" w:rsidRPr="00CA696A">
        <w:t>l</w:t>
      </w:r>
      <w:r w:rsidR="00A73CA9" w:rsidRPr="00CA696A">
        <w:t xml:space="preserve"> CPI </w:t>
      </w:r>
      <w:r w:rsidR="001563C5" w:rsidRPr="00CA696A">
        <w:t>(o il servizio regionale</w:t>
      </w:r>
      <w:r w:rsidR="00A73CA9" w:rsidRPr="00CA696A">
        <w:t>) valuterà</w:t>
      </w:r>
      <w:r w:rsidRPr="00CA696A">
        <w:t xml:space="preserve"> l’esistenza di giustificati</w:t>
      </w:r>
      <w:r w:rsidRPr="0029023D">
        <w:t xml:space="preserve"> motivi anche con riferimento a</w:t>
      </w:r>
      <w:r w:rsidR="00A73CA9" w:rsidRPr="0029023D">
        <w:t>i criteri di cui alla Circolare del Ministero del Lavoro n. 39 del 04/03/2016</w:t>
      </w:r>
      <w:r w:rsidR="009E4807">
        <w:t>.</w:t>
      </w:r>
    </w:p>
    <w:p w:rsidR="001F01E2" w:rsidRPr="00A144C0" w:rsidRDefault="001F01E2" w:rsidP="00DF4E23">
      <w:pPr>
        <w:jc w:val="both"/>
      </w:pPr>
    </w:p>
    <w:p w:rsidR="00DC6B70" w:rsidRDefault="0060440D" w:rsidP="00DF4E23">
      <w:pPr>
        <w:jc w:val="both"/>
      </w:pPr>
      <w:r w:rsidRPr="00D33134">
        <w:t>Al fine di garantire massima celerità alle procedure di reclutamento di personale in periodi emergenziali o di comprovata urgenza e/o necessità, s</w:t>
      </w:r>
      <w:r w:rsidR="00120E4A" w:rsidRPr="00D33134">
        <w:t>i precisa che l</w:t>
      </w:r>
      <w:r w:rsidR="00F820AD" w:rsidRPr="00D33134">
        <w:t>a</w:t>
      </w:r>
      <w:r w:rsidR="00120E4A" w:rsidRPr="00D33134">
        <w:t xml:space="preserve"> graduatori</w:t>
      </w:r>
      <w:r w:rsidR="00F820AD" w:rsidRPr="00D33134">
        <w:t xml:space="preserve">a (scaturita </w:t>
      </w:r>
      <w:r w:rsidR="00DC6B70">
        <w:t>si</w:t>
      </w:r>
      <w:r w:rsidR="00F820AD" w:rsidRPr="00D33134">
        <w:t>a</w:t>
      </w:r>
      <w:r w:rsidR="00DC6B70">
        <w:t xml:space="preserve"> a</w:t>
      </w:r>
      <w:r w:rsidR="00F820AD" w:rsidRPr="00D33134">
        <w:t xml:space="preserve"> seguito di richiesta a tempo indeterminato, sia a  tempo determinato) </w:t>
      </w:r>
      <w:r w:rsidR="00120E4A" w:rsidRPr="00D33134">
        <w:t>p</w:t>
      </w:r>
      <w:r w:rsidR="00F820AD" w:rsidRPr="00D33134">
        <w:t>uò essere</w:t>
      </w:r>
      <w:r w:rsidR="00120E4A" w:rsidRPr="00D33134">
        <w:t xml:space="preserve"> utilizzat</w:t>
      </w:r>
      <w:r w:rsidR="00F820AD" w:rsidRPr="00D33134">
        <w:t>a,</w:t>
      </w:r>
      <w:r w:rsidR="00120E4A" w:rsidRPr="00D33134">
        <w:t xml:space="preserve"> ne</w:t>
      </w:r>
      <w:r w:rsidR="00F820AD" w:rsidRPr="00D33134">
        <w:t>i suoi 6 mesi di validità</w:t>
      </w:r>
      <w:r w:rsidR="00DC6B70">
        <w:t>,</w:t>
      </w:r>
      <w:r w:rsidR="00DC6B70" w:rsidRPr="00DC6B70">
        <w:t xml:space="preserve"> </w:t>
      </w:r>
      <w:r w:rsidR="00DC6B70" w:rsidRPr="00D33134">
        <w:t>qualora la medesima PA manifesti motivata necessità di coprire posti della stessa qualifica</w:t>
      </w:r>
      <w:r w:rsidR="00177A57">
        <w:t xml:space="preserve"> (</w:t>
      </w:r>
      <w:r w:rsidR="00DC6B70" w:rsidRPr="00177A57">
        <w:rPr>
          <w:i/>
        </w:rPr>
        <w:t>anche</w:t>
      </w:r>
      <w:r w:rsidR="00177A57" w:rsidRPr="00177A57">
        <w:rPr>
          <w:i/>
        </w:rPr>
        <w:t xml:space="preserve"> con </w:t>
      </w:r>
      <w:r w:rsidR="00824EE6">
        <w:rPr>
          <w:i/>
        </w:rPr>
        <w:t>rapporto di lavoro con</w:t>
      </w:r>
      <w:r w:rsidR="00177A57" w:rsidRPr="00177A57">
        <w:rPr>
          <w:i/>
        </w:rPr>
        <w:t xml:space="preserve"> durata del contratto,</w:t>
      </w:r>
      <w:r w:rsidR="00DC6B70" w:rsidRPr="00177A57">
        <w:rPr>
          <w:i/>
        </w:rPr>
        <w:t xml:space="preserve"> articolazione oraria</w:t>
      </w:r>
      <w:r w:rsidR="00824EE6">
        <w:rPr>
          <w:i/>
        </w:rPr>
        <w:t xml:space="preserve"> e</w:t>
      </w:r>
      <w:r w:rsidR="00DC6B70" w:rsidRPr="00177A57">
        <w:rPr>
          <w:i/>
        </w:rPr>
        <w:t xml:space="preserve"> sede di lavoro</w:t>
      </w:r>
      <w:r w:rsidR="00824EE6">
        <w:rPr>
          <w:i/>
        </w:rPr>
        <w:t xml:space="preserve"> differenti dalla opportunità di lavoro originaria</w:t>
      </w:r>
      <w:r w:rsidR="00DC6B70" w:rsidRPr="00D33134">
        <w:t xml:space="preserve">) </w:t>
      </w:r>
      <w:r w:rsidR="00824EE6">
        <w:t>ma solo per</w:t>
      </w:r>
      <w:r w:rsidR="00DC6B70" w:rsidRPr="00D33134">
        <w:t xml:space="preserve"> assunzioni a Tempo Determinato</w:t>
      </w:r>
      <w:r w:rsidR="00177A57">
        <w:t>.</w:t>
      </w:r>
    </w:p>
    <w:p w:rsidR="00DF4E23" w:rsidRPr="005A116C" w:rsidRDefault="00177A57" w:rsidP="00DF4E23">
      <w:pPr>
        <w:jc w:val="both"/>
      </w:pPr>
      <w:r>
        <w:t xml:space="preserve">Si precisa che tale ulteriore utilizzo della graduatoria è consentito </w:t>
      </w:r>
      <w:r w:rsidR="00DC6B70">
        <w:t>solo dopo piena copertura dei posti origina</w:t>
      </w:r>
      <w:r>
        <w:t>riamente messi a bando.</w:t>
      </w:r>
      <w:r w:rsidR="00120E4A" w:rsidRPr="00D33134">
        <w:t xml:space="preserve"> </w:t>
      </w:r>
    </w:p>
    <w:p w:rsidR="00C10093" w:rsidRDefault="00C10093" w:rsidP="00DF4E23">
      <w:pPr>
        <w:jc w:val="both"/>
      </w:pPr>
    </w:p>
    <w:p w:rsidR="00DF4E23" w:rsidRPr="009E4807" w:rsidRDefault="00DF4E23" w:rsidP="00727593">
      <w:pPr>
        <w:pStyle w:val="Paragrafoelenco"/>
        <w:numPr>
          <w:ilvl w:val="0"/>
          <w:numId w:val="30"/>
        </w:numPr>
        <w:jc w:val="both"/>
        <w:rPr>
          <w:b/>
          <w:sz w:val="24"/>
          <w:szCs w:val="24"/>
        </w:rPr>
      </w:pPr>
      <w:r w:rsidRPr="00727593">
        <w:rPr>
          <w:b/>
        </w:rPr>
        <w:t xml:space="preserve">. </w:t>
      </w:r>
      <w:r w:rsidRPr="009E4807">
        <w:rPr>
          <w:rFonts w:ascii="Times New Roman" w:hAnsi="Times New Roman"/>
          <w:b/>
          <w:sz w:val="24"/>
          <w:szCs w:val="24"/>
        </w:rPr>
        <w:t>Disposizioni particolari riferite all’avviamento a selezione</w:t>
      </w:r>
    </w:p>
    <w:p w:rsidR="00BF7407" w:rsidRPr="006623D8" w:rsidRDefault="00DF4E23" w:rsidP="00727593">
      <w:pPr>
        <w:numPr>
          <w:ilvl w:val="0"/>
          <w:numId w:val="13"/>
        </w:numPr>
        <w:jc w:val="both"/>
      </w:pPr>
      <w:r w:rsidRPr="006623D8">
        <w:t>Nei casi in cui le persone avviate a selezione</w:t>
      </w:r>
      <w:r w:rsidR="00EB710B" w:rsidRPr="006623D8">
        <w:t>, in assenza di giustificato motivo,</w:t>
      </w:r>
      <w:r w:rsidRPr="006623D8">
        <w:t xml:space="preserve"> non si presentino alle prove di idoneità, ovvero, successivamente alla dichiarazione di idoneità da parte delle Pubbliche Amministrazioni, </w:t>
      </w:r>
      <w:r w:rsidR="00EB710B" w:rsidRPr="006623D8">
        <w:t>non stipul</w:t>
      </w:r>
      <w:r w:rsidR="00E16CEB" w:rsidRPr="006623D8">
        <w:t xml:space="preserve">ino il </w:t>
      </w:r>
      <w:r w:rsidR="00EB710B" w:rsidRPr="006623D8">
        <w:t>contratto di</w:t>
      </w:r>
      <w:r w:rsidRPr="006623D8">
        <w:t xml:space="preserve"> lavoro, </w:t>
      </w:r>
      <w:r w:rsidR="00E16CEB" w:rsidRPr="006623D8">
        <w:t xml:space="preserve">le stesse </w:t>
      </w:r>
      <w:r w:rsidRPr="006623D8">
        <w:t xml:space="preserve">non potranno </w:t>
      </w:r>
      <w:r w:rsidR="00BF7407" w:rsidRPr="006623D8">
        <w:t xml:space="preserve">essere avviate </w:t>
      </w:r>
      <w:r w:rsidR="003175A5" w:rsidRPr="006623D8">
        <w:t>ad</w:t>
      </w:r>
      <w:r w:rsidR="00D62CA9" w:rsidRPr="006623D8">
        <w:t xml:space="preserve"> alcun’altra </w:t>
      </w:r>
      <w:r w:rsidRPr="006623D8">
        <w:t xml:space="preserve">selezione ex art. 16 L. 56/87 </w:t>
      </w:r>
      <w:r w:rsidR="003175A5" w:rsidRPr="006623D8">
        <w:t xml:space="preserve">nell’ambito dell’intero territorio regionale </w:t>
      </w:r>
      <w:r w:rsidRPr="006623D8">
        <w:rPr>
          <w:u w:val="single"/>
        </w:rPr>
        <w:t>per</w:t>
      </w:r>
      <w:r w:rsidR="00BF7407" w:rsidRPr="006623D8">
        <w:rPr>
          <w:u w:val="single"/>
        </w:rPr>
        <w:t xml:space="preserve"> un periodo di</w:t>
      </w:r>
      <w:r w:rsidRPr="006623D8">
        <w:rPr>
          <w:u w:val="single"/>
        </w:rPr>
        <w:t xml:space="preserve"> tre mesi</w:t>
      </w:r>
      <w:r w:rsidR="00EB710B" w:rsidRPr="006623D8">
        <w:rPr>
          <w:u w:val="single"/>
        </w:rPr>
        <w:t xml:space="preserve"> a far data dal giorno dell’inadempienza</w:t>
      </w:r>
      <w:r w:rsidRPr="006623D8">
        <w:t>.</w:t>
      </w:r>
      <w:r w:rsidR="00EA2864" w:rsidRPr="006623D8">
        <w:t xml:space="preserve"> </w:t>
      </w:r>
      <w:r w:rsidR="00727593" w:rsidRPr="006623D8">
        <w:t>Tale interdizione deve essere notificata all’interessato mediante comunicazione personale contestualmente trasmessa per conoscenza a tutti i CPI della Regione.</w:t>
      </w:r>
      <w:r w:rsidR="00727593">
        <w:t xml:space="preserve"> </w:t>
      </w:r>
      <w:r w:rsidR="00AF7813" w:rsidRPr="006623D8">
        <w:t>Nello specifico tali candidati sa</w:t>
      </w:r>
      <w:r w:rsidR="0044628B" w:rsidRPr="006623D8">
        <w:t>ra</w:t>
      </w:r>
      <w:r w:rsidR="003175A5" w:rsidRPr="006623D8">
        <w:t>nno esclusi</w:t>
      </w:r>
      <w:r w:rsidR="00AF7813" w:rsidRPr="006623D8">
        <w:t xml:space="preserve"> in</w:t>
      </w:r>
      <w:r w:rsidR="00D62CA9" w:rsidRPr="006623D8">
        <w:t xml:space="preserve"> sede di approvazione delle graduatorie</w:t>
      </w:r>
      <w:r w:rsidR="00333963" w:rsidRPr="006623D8">
        <w:t>, ovvero,</w:t>
      </w:r>
      <w:r w:rsidR="006E5CCA">
        <w:t xml:space="preserve"> se il provvedimento viene emanato successivamente</w:t>
      </w:r>
      <w:r w:rsidR="00AF7813" w:rsidRPr="006623D8">
        <w:t xml:space="preserve">, </w:t>
      </w:r>
      <w:r w:rsidR="00DA6C24" w:rsidRPr="006623D8">
        <w:t xml:space="preserve">gli stessi </w:t>
      </w:r>
      <w:r w:rsidR="00AF7813" w:rsidRPr="006623D8">
        <w:t>non saranno avviati a selezione</w:t>
      </w:r>
      <w:r w:rsidR="00DA6C24" w:rsidRPr="006623D8">
        <w:t>,</w:t>
      </w:r>
      <w:r w:rsidR="00AF7813" w:rsidRPr="006623D8">
        <w:t xml:space="preserve"> anche se preceden</w:t>
      </w:r>
      <w:r w:rsidR="00D62CA9" w:rsidRPr="006623D8">
        <w:t>temente collocati</w:t>
      </w:r>
      <w:r w:rsidR="00AF7813" w:rsidRPr="006623D8">
        <w:t xml:space="preserve"> in posizione utile</w:t>
      </w:r>
      <w:r w:rsidR="00D62CA9" w:rsidRPr="006623D8">
        <w:t xml:space="preserve"> di graduatoria</w:t>
      </w:r>
      <w:r w:rsidR="00F30616" w:rsidRPr="006623D8">
        <w:t>.</w:t>
      </w:r>
    </w:p>
    <w:p w:rsidR="00665EE0" w:rsidRPr="00A06BE6" w:rsidRDefault="00DF4E23" w:rsidP="00BF7407">
      <w:pPr>
        <w:ind w:left="720"/>
        <w:jc w:val="both"/>
      </w:pPr>
      <w:r w:rsidRPr="00A06BE6">
        <w:t>Tali disposizioni non si applicano ai lavoratori con diritto di precedenza di</w:t>
      </w:r>
      <w:r w:rsidR="00FC4A88" w:rsidRPr="00A06BE6">
        <w:t xml:space="preserve"> cui</w:t>
      </w:r>
      <w:r w:rsidRPr="00A06BE6">
        <w:t xml:space="preserve"> a</w:t>
      </w:r>
      <w:r w:rsidR="00767DFE">
        <w:t>ll’articolo 36 – comma 2 del D.</w:t>
      </w:r>
      <w:r w:rsidRPr="00A06BE6">
        <w:t>Lgs.</w:t>
      </w:r>
      <w:r w:rsidR="00FC4A88" w:rsidRPr="00A06BE6">
        <w:t xml:space="preserve"> 165/01</w:t>
      </w:r>
      <w:r w:rsidRPr="00A06BE6">
        <w:t xml:space="preserve"> così come modificato dall'art. 9 - comma 1, lett. b) del D.Lgs. n. 75/2017 limitatamente alle chiamate dell’ente presso il quale hanno manifestato tale diritto</w:t>
      </w:r>
      <w:r w:rsidR="00665EE0" w:rsidRPr="00A06BE6">
        <w:t>.</w:t>
      </w:r>
    </w:p>
    <w:p w:rsidR="0056125F" w:rsidRPr="004F4F92" w:rsidRDefault="00E030A5" w:rsidP="0092302E">
      <w:pPr>
        <w:ind w:left="720"/>
        <w:jc w:val="both"/>
      </w:pPr>
      <w:r>
        <w:t>L’interdizione non viene disposta</w:t>
      </w:r>
      <w:r w:rsidR="00665EE0" w:rsidRPr="004F4F92">
        <w:t xml:space="preserve"> </w:t>
      </w:r>
      <w:r>
        <w:t>in ca</w:t>
      </w:r>
      <w:r w:rsidR="00767DFE">
        <w:t>so di mancata presentazione alla</w:t>
      </w:r>
      <w:r>
        <w:t xml:space="preserve"> prova o rinuncia alla stipula del cont</w:t>
      </w:r>
      <w:r w:rsidR="00767DFE">
        <w:t xml:space="preserve">ratto di lavoro in relazione a </w:t>
      </w:r>
      <w:r w:rsidR="004F4F92" w:rsidRPr="00D33134">
        <w:t xml:space="preserve">procedure di reclutamento di personale in periodi emergenziali o di </w:t>
      </w:r>
      <w:r w:rsidR="004F4F92">
        <w:t xml:space="preserve">comprovata urgenza di cui al precedente punto 2.4, ultimo capoverso. </w:t>
      </w:r>
    </w:p>
    <w:p w:rsidR="00543F4E" w:rsidRPr="002070F9" w:rsidRDefault="00DF4E23" w:rsidP="003464AF">
      <w:pPr>
        <w:numPr>
          <w:ilvl w:val="0"/>
          <w:numId w:val="13"/>
        </w:numPr>
        <w:ind w:left="709"/>
        <w:jc w:val="both"/>
      </w:pPr>
      <w:r w:rsidRPr="00A06BE6">
        <w:t xml:space="preserve">Nelle </w:t>
      </w:r>
      <w:r w:rsidRPr="002070F9">
        <w:t>chiamate a tempo determinato il requisito di essere effettivamente "privo di lavoro"</w:t>
      </w:r>
      <w:r w:rsidR="00767DFE" w:rsidRPr="002070F9">
        <w:t xml:space="preserve"> </w:t>
      </w:r>
      <w:r w:rsidR="00052C11" w:rsidRPr="002070F9">
        <w:t>(</w:t>
      </w:r>
      <w:r w:rsidR="00052C11" w:rsidRPr="002070F9">
        <w:rPr>
          <w:i/>
        </w:rPr>
        <w:t>inteso come assenza di qualsiasi rapporto di lavoro dipendente</w:t>
      </w:r>
      <w:r w:rsidR="0056125F" w:rsidRPr="002070F9">
        <w:rPr>
          <w:i/>
        </w:rPr>
        <w:t>,</w:t>
      </w:r>
      <w:r w:rsidR="00052C11" w:rsidRPr="002070F9">
        <w:rPr>
          <w:i/>
        </w:rPr>
        <w:t xml:space="preserve"> incluso contratto intermittente</w:t>
      </w:r>
      <w:r w:rsidR="00B41A90" w:rsidRPr="002070F9">
        <w:rPr>
          <w:i/>
        </w:rPr>
        <w:t xml:space="preserve"> -</w:t>
      </w:r>
      <w:r w:rsidR="00052C11" w:rsidRPr="002070F9">
        <w:rPr>
          <w:i/>
        </w:rPr>
        <w:t xml:space="preserve"> o lavoro autonomo</w:t>
      </w:r>
      <w:r w:rsidR="0056125F" w:rsidRPr="002070F9">
        <w:rPr>
          <w:i/>
        </w:rPr>
        <w:t xml:space="preserve">, </w:t>
      </w:r>
      <w:r w:rsidR="00052C11" w:rsidRPr="002070F9">
        <w:rPr>
          <w:i/>
        </w:rPr>
        <w:t>inclusa partita IVA movimentata negli ultimi 12 mesi</w:t>
      </w:r>
      <w:r w:rsidR="00052C11" w:rsidRPr="002070F9">
        <w:t>)</w:t>
      </w:r>
      <w:r w:rsidR="00052C11" w:rsidRPr="002070F9">
        <w:rPr>
          <w:color w:val="4472C4" w:themeColor="accent5"/>
        </w:rPr>
        <w:t>,</w:t>
      </w:r>
      <w:r w:rsidRPr="002070F9">
        <w:t xml:space="preserve"> deve essere posseduto alla data in cui </w:t>
      </w:r>
      <w:r w:rsidR="007C475B" w:rsidRPr="002070F9">
        <w:t>si presenta la domanda di partecipazione</w:t>
      </w:r>
      <w:r w:rsidRPr="002070F9">
        <w:t xml:space="preserve"> all'avviamento</w:t>
      </w:r>
      <w:r w:rsidR="007C475B" w:rsidRPr="002070F9">
        <w:t>.</w:t>
      </w:r>
      <w:r w:rsidRPr="002070F9">
        <w:t xml:space="preserve"> Tale requisito è necessario anche in o</w:t>
      </w:r>
      <w:r w:rsidR="0056125F" w:rsidRPr="002070F9">
        <w:t>ccasione delle chiamate urgenti, di cui all’art.</w:t>
      </w:r>
      <w:r w:rsidR="0092302E" w:rsidRPr="002070F9">
        <w:t xml:space="preserve"> 8</w:t>
      </w:r>
      <w:r w:rsidR="00243E96" w:rsidRPr="002070F9">
        <w:t xml:space="preserve"> commi 2 e 4</w:t>
      </w:r>
      <w:r w:rsidR="0092302E" w:rsidRPr="002070F9">
        <w:t xml:space="preserve"> </w:t>
      </w:r>
      <w:r w:rsidR="00243E96" w:rsidRPr="002070F9">
        <w:t>d</w:t>
      </w:r>
      <w:r w:rsidR="0056125F" w:rsidRPr="002070F9">
        <w:t xml:space="preserve">el DPCM 27/12/1988, </w:t>
      </w:r>
      <w:r w:rsidRPr="002070F9">
        <w:t>effettuate per sopperire tempestivamente ad imprevedibili ed indilazionabili esigenze</w:t>
      </w:r>
      <w:r w:rsidR="00243E96" w:rsidRPr="002070F9">
        <w:t>, m</w:t>
      </w:r>
      <w:r w:rsidR="0056125F" w:rsidRPr="002070F9">
        <w:t xml:space="preserve">entre non è necessario </w:t>
      </w:r>
      <w:r w:rsidR="005E1D59" w:rsidRPr="002070F9">
        <w:t xml:space="preserve">nel caso di </w:t>
      </w:r>
      <w:r w:rsidR="00543F4E" w:rsidRPr="002070F9">
        <w:t>mero utilizzo</w:t>
      </w:r>
      <w:r w:rsidR="003464AF" w:rsidRPr="002070F9">
        <w:t xml:space="preserve"> di graduatorie precedentemente approvate (rif</w:t>
      </w:r>
      <w:r w:rsidR="00243E96" w:rsidRPr="002070F9">
        <w:t>. paragrafo 2.4 - ultimo capoverso</w:t>
      </w:r>
      <w:r w:rsidR="003464AF" w:rsidRPr="002070F9">
        <w:t>)</w:t>
      </w:r>
      <w:r w:rsidR="00543F4E" w:rsidRPr="002070F9">
        <w:t>,</w:t>
      </w:r>
      <w:r w:rsidR="005E1D59" w:rsidRPr="002070F9">
        <w:t xml:space="preserve"> in tal caso si procederà infatti a </w:t>
      </w:r>
      <w:r w:rsidR="00543F4E" w:rsidRPr="002070F9">
        <w:t xml:space="preserve">trasmettere </w:t>
      </w:r>
      <w:r w:rsidR="005E1D59" w:rsidRPr="002070F9">
        <w:t>i nominativi dei candidati da avviare alla prova, seguendo l’ordine d</w:t>
      </w:r>
      <w:r w:rsidR="00543F4E" w:rsidRPr="002070F9">
        <w:t>ella</w:t>
      </w:r>
      <w:r w:rsidR="005E1D59" w:rsidRPr="002070F9">
        <w:t xml:space="preserve"> graduatoria</w:t>
      </w:r>
      <w:r w:rsidR="00543F4E" w:rsidRPr="002070F9">
        <w:t xml:space="preserve"> così come esistente</w:t>
      </w:r>
      <w:r w:rsidR="005E1D59" w:rsidRPr="002070F9">
        <w:t>.</w:t>
      </w:r>
      <w:r w:rsidR="0033386B" w:rsidRPr="002070F9">
        <w:t xml:space="preserve"> </w:t>
      </w:r>
    </w:p>
    <w:p w:rsidR="0033386B" w:rsidRDefault="00543F4E" w:rsidP="00B0566C">
      <w:pPr>
        <w:ind w:left="709"/>
        <w:jc w:val="both"/>
      </w:pPr>
      <w:r>
        <w:t>Le</w:t>
      </w:r>
      <w:r w:rsidR="003464AF">
        <w:t xml:space="preserve"> persone che aderiscono alle </w:t>
      </w:r>
      <w:r w:rsidR="0033386B">
        <w:t>chiamate d’urgenza</w:t>
      </w:r>
      <w:r w:rsidR="003464AF">
        <w:t xml:space="preserve"> di cui sopra</w:t>
      </w:r>
      <w:r w:rsidR="0033386B">
        <w:t xml:space="preserve">, </w:t>
      </w:r>
      <w:r>
        <w:t xml:space="preserve">(sia a seguito di procedure di cui all’art. 8 DPCM 27/12/1988, sia in caso di utilizzo di graduatorie già esistenti) </w:t>
      </w:r>
      <w:r w:rsidR="0033386B">
        <w:t>non saranno penalizzate in caso di</w:t>
      </w:r>
      <w:r w:rsidR="006623D8">
        <w:t xml:space="preserve"> successive occasioni di lavoro</w:t>
      </w:r>
      <w:r w:rsidR="0033386B" w:rsidRPr="003950FF">
        <w:t xml:space="preserve"> </w:t>
      </w:r>
      <w:r w:rsidR="0033386B">
        <w:t xml:space="preserve">qualora dovessero trovarsi </w:t>
      </w:r>
      <w:r w:rsidR="0033386B" w:rsidRPr="0033386B">
        <w:t xml:space="preserve">nella condizione di “non privo di lavoro” a causa dell’avviamento d’urgenza </w:t>
      </w:r>
      <w:r w:rsidR="0033386B">
        <w:t xml:space="preserve">precedentemente </w:t>
      </w:r>
      <w:r w:rsidR="0033386B" w:rsidRPr="0033386B">
        <w:t>effettuato</w:t>
      </w:r>
      <w:r w:rsidR="003950FF">
        <w:t>.</w:t>
      </w:r>
      <w:r w:rsidR="0033386B" w:rsidRPr="0033386B">
        <w:t xml:space="preserve"> Ciò al fine di non penalizzare coloro che hanno aderito ad una chiamata urgente</w:t>
      </w:r>
      <w:r>
        <w:t>,</w:t>
      </w:r>
      <w:r w:rsidR="0033386B" w:rsidRPr="0033386B">
        <w:t xml:space="preserve"> determinata dalla necessità di</w:t>
      </w:r>
      <w:r w:rsidR="003950FF">
        <w:t xml:space="preserve"> pubblico interesse</w:t>
      </w:r>
      <w:r w:rsidR="0033386B" w:rsidRPr="0033386B">
        <w:t>.</w:t>
      </w:r>
    </w:p>
    <w:p w:rsidR="00496502" w:rsidRPr="009357D8" w:rsidRDefault="00DF4E23" w:rsidP="00496502">
      <w:pPr>
        <w:numPr>
          <w:ilvl w:val="0"/>
          <w:numId w:val="13"/>
        </w:numPr>
        <w:jc w:val="both"/>
      </w:pPr>
      <w:r w:rsidRPr="009357D8">
        <w:t xml:space="preserve">Nel caso in cui un </w:t>
      </w:r>
      <w:r w:rsidRPr="009357D8">
        <w:rPr>
          <w:u w:val="single"/>
        </w:rPr>
        <w:t xml:space="preserve">avviamento </w:t>
      </w:r>
      <w:r w:rsidR="00715179" w:rsidRPr="009357D8">
        <w:rPr>
          <w:u w:val="single"/>
        </w:rPr>
        <w:t>locale</w:t>
      </w:r>
      <w:r w:rsidR="00715179" w:rsidRPr="009357D8">
        <w:t xml:space="preserve"> </w:t>
      </w:r>
      <w:r w:rsidR="00E82397" w:rsidRPr="009357D8">
        <w:t>(</w:t>
      </w:r>
      <w:r w:rsidR="00E82397" w:rsidRPr="009357D8">
        <w:rPr>
          <w:i/>
        </w:rPr>
        <w:t xml:space="preserve">Rif. </w:t>
      </w:r>
      <w:r w:rsidR="006D1050" w:rsidRPr="009357D8">
        <w:rPr>
          <w:i/>
        </w:rPr>
        <w:t xml:space="preserve">“Procedure a valenza locale”, </w:t>
      </w:r>
      <w:r w:rsidR="00E82397" w:rsidRPr="009357D8">
        <w:rPr>
          <w:i/>
        </w:rPr>
        <w:t>paragrafo 2.1</w:t>
      </w:r>
      <w:r w:rsidR="00E82397" w:rsidRPr="009357D8">
        <w:t xml:space="preserve">) </w:t>
      </w:r>
      <w:r w:rsidRPr="009357D8">
        <w:t xml:space="preserve">risultasse inevaso per mancanza di adesioni o di soggetti avviabili, la chiamata viene ripetuta presso il medesimo Centro per l'Impiego la settimana successiva.  In caso di ulteriore chiamata inevasa si avvia la procedura </w:t>
      </w:r>
      <w:r w:rsidR="00F50DAF" w:rsidRPr="009357D8">
        <w:t>aggregata</w:t>
      </w:r>
      <w:r w:rsidR="00F92736" w:rsidRPr="009357D8">
        <w:t>,</w:t>
      </w:r>
      <w:r w:rsidR="006D1050" w:rsidRPr="009357D8">
        <w:t xml:space="preserve"> a cura dell’ufficio regionale di coordinamento. </w:t>
      </w:r>
      <w:r w:rsidR="00F92736" w:rsidRPr="009357D8">
        <w:t xml:space="preserve"> </w:t>
      </w:r>
    </w:p>
    <w:p w:rsidR="00F02CCD" w:rsidRPr="00F02CCD" w:rsidRDefault="00900B3E" w:rsidP="002402DE">
      <w:pPr>
        <w:pStyle w:val="Paragrafoelenco"/>
        <w:numPr>
          <w:ilvl w:val="0"/>
          <w:numId w:val="13"/>
        </w:numPr>
        <w:jc w:val="both"/>
      </w:pPr>
      <w:bookmarkStart w:id="4" w:name="_Hlk74912669"/>
      <w:r w:rsidRPr="00F02CCD">
        <w:rPr>
          <w:rFonts w:ascii="Times New Roman" w:eastAsia="Times New Roman" w:hAnsi="Times New Roman"/>
          <w:sz w:val="24"/>
          <w:szCs w:val="24"/>
          <w:lang w:eastAsia="it-IT"/>
        </w:rPr>
        <w:t xml:space="preserve">Ai sensi dell’art. 25, comma 2 DPR 487/94 e Smi, i lavoratori già avviati a selezione possono essere avviati a nuova selezione presso altre amministrazioni fin tanto che </w:t>
      </w:r>
      <w:r w:rsidR="00F02CCD" w:rsidRPr="00F02CCD">
        <w:rPr>
          <w:rFonts w:ascii="Times New Roman" w:eastAsia="Times New Roman" w:hAnsi="Times New Roman"/>
          <w:sz w:val="24"/>
          <w:szCs w:val="24"/>
          <w:lang w:eastAsia="it-IT"/>
        </w:rPr>
        <w:t xml:space="preserve">per gli stessi non sussista </w:t>
      </w:r>
      <w:r w:rsidRPr="00F02CCD">
        <w:rPr>
          <w:rFonts w:ascii="Times New Roman" w:eastAsia="Times New Roman" w:hAnsi="Times New Roman"/>
          <w:sz w:val="24"/>
          <w:szCs w:val="24"/>
          <w:lang w:eastAsia="it-IT"/>
        </w:rPr>
        <w:t xml:space="preserve">comunicazione di avvenuta assunzione </w:t>
      </w:r>
      <w:r w:rsidR="00F02CCD" w:rsidRPr="00F02CCD">
        <w:rPr>
          <w:rFonts w:ascii="Times New Roman" w:eastAsia="Times New Roman" w:hAnsi="Times New Roman"/>
          <w:sz w:val="24"/>
          <w:szCs w:val="24"/>
          <w:lang w:eastAsia="it-IT"/>
        </w:rPr>
        <w:t>(Unilav o comunicazione di assunzione dell’Ente). La</w:t>
      </w:r>
      <w:r w:rsidRPr="00F02CCD">
        <w:rPr>
          <w:rFonts w:ascii="Times New Roman" w:eastAsia="Times New Roman" w:hAnsi="Times New Roman"/>
          <w:sz w:val="24"/>
          <w:szCs w:val="24"/>
          <w:lang w:eastAsia="it-IT"/>
        </w:rPr>
        <w:t xml:space="preserve"> citata com.ne di assunzione rappresenta quindi un motivo ostativo nei confronti dell’avviamento a nuova selezione.  Tuttavia la comunicazione di assunzione relativa a precedente occasione di lavoro a Tempo Determinato NON costituisce motivo ostativo all’avviamento a nuova selezione quando questa si riferisce ad una occasione di lavoro a tempo Indeterminato.</w:t>
      </w:r>
      <w:r w:rsidR="006D6738" w:rsidRPr="00F02CCD">
        <w:rPr>
          <w:rFonts w:ascii="Times New Roman" w:eastAsia="Times New Roman" w:hAnsi="Times New Roman"/>
          <w:sz w:val="24"/>
          <w:szCs w:val="24"/>
          <w:lang w:eastAsia="it-IT"/>
        </w:rPr>
        <w:t xml:space="preserve"> </w:t>
      </w:r>
      <w:bookmarkEnd w:id="4"/>
    </w:p>
    <w:p w:rsidR="00DF4E23" w:rsidRPr="00F02CCD" w:rsidRDefault="00DF4E23" w:rsidP="001C14FE">
      <w:pPr>
        <w:pStyle w:val="Paragrafoelenco"/>
        <w:numPr>
          <w:ilvl w:val="0"/>
          <w:numId w:val="13"/>
        </w:numPr>
        <w:jc w:val="both"/>
        <w:rPr>
          <w:rFonts w:ascii="Times New Roman" w:hAnsi="Times New Roman"/>
          <w:sz w:val="24"/>
          <w:szCs w:val="24"/>
        </w:rPr>
      </w:pPr>
      <w:r w:rsidRPr="00F02CCD">
        <w:rPr>
          <w:rFonts w:ascii="Times New Roman" w:eastAsia="Times New Roman" w:hAnsi="Times New Roman"/>
          <w:sz w:val="24"/>
          <w:szCs w:val="24"/>
          <w:lang w:eastAsia="it-IT"/>
        </w:rPr>
        <w:t>Riguardo le forme di reclutamento di personale mediante la procedura di cui all’art. 16 L.56/87, previste dal D.Lgs 165/01 art. 35 lett.B, si precisa che secondo quando previsto dalle tabelle di comparazione della contrattazione nazionale di settore (CCNL 31/3/1999 per Regioni ed Enti locali e DPR 220/01 per il settore sanità), l’accesso alla categoria “B” è da riferirsi al livello B iniziale corrispondente all’ex 4°livello giuridico. La progressione economica è una progressione interna che avviene in momenti successivi all’assunzione</w:t>
      </w:r>
      <w:r w:rsidRPr="00F02CCD">
        <w:rPr>
          <w:rFonts w:ascii="Times New Roman" w:hAnsi="Times New Roman"/>
          <w:sz w:val="24"/>
          <w:szCs w:val="24"/>
        </w:rPr>
        <w:t>, incrementando il livello giuridico in</w:t>
      </w:r>
      <w:r w:rsidR="00824EE6">
        <w:rPr>
          <w:rFonts w:ascii="Times New Roman" w:hAnsi="Times New Roman"/>
          <w:sz w:val="24"/>
          <w:szCs w:val="24"/>
        </w:rPr>
        <w:t>i</w:t>
      </w:r>
      <w:r w:rsidRPr="00F02CCD">
        <w:rPr>
          <w:rFonts w:ascii="Times New Roman" w:hAnsi="Times New Roman"/>
          <w:sz w:val="24"/>
          <w:szCs w:val="24"/>
        </w:rPr>
        <w:t>ziale.  Ne consegue che non è possibile ricorrere alla modalità di reclutamento  in oggetto, per l’assunzione di personale corrispondente all’ex 5° livello giuridico ossia alla categoria “B3” per Regioni ed Enti locali e “BS” per la Sanità, per le quali l’Ente dovrà necessariamente ricorrere alle modalità previste dall’art. 35 lett. A) del citato D.Lgs 165/01 (prove selettive e procedure concorsuali).</w:t>
      </w:r>
    </w:p>
    <w:p w:rsidR="00F02CCD" w:rsidRDefault="00F02CCD" w:rsidP="00DF4E23">
      <w:pPr>
        <w:pStyle w:val="Default"/>
        <w:rPr>
          <w:b/>
          <w:bCs/>
        </w:rPr>
      </w:pPr>
    </w:p>
    <w:p w:rsidR="00DF4E23" w:rsidRPr="0021505B" w:rsidRDefault="00DF4E23" w:rsidP="00DF4E23">
      <w:pPr>
        <w:pStyle w:val="Default"/>
        <w:rPr>
          <w:b/>
          <w:bCs/>
        </w:rPr>
      </w:pPr>
      <w:r>
        <w:rPr>
          <w:b/>
          <w:bCs/>
        </w:rPr>
        <w:t>4 . D</w:t>
      </w:r>
      <w:r w:rsidR="009E4807">
        <w:rPr>
          <w:b/>
          <w:bCs/>
        </w:rPr>
        <w:t xml:space="preserve">isposizioni operative </w:t>
      </w:r>
      <w:r w:rsidRPr="005300D7">
        <w:rPr>
          <w:b/>
          <w:bCs/>
        </w:rPr>
        <w:t>per il riconoscimento delle qualifi</w:t>
      </w:r>
      <w:r>
        <w:rPr>
          <w:b/>
          <w:bCs/>
        </w:rPr>
        <w:t>che professionali da parte dei C</w:t>
      </w:r>
      <w:r w:rsidRPr="005300D7">
        <w:rPr>
          <w:b/>
          <w:bCs/>
        </w:rPr>
        <w:t>entri per l’</w:t>
      </w:r>
      <w:r>
        <w:rPr>
          <w:b/>
          <w:bCs/>
        </w:rPr>
        <w:t>I</w:t>
      </w:r>
      <w:r w:rsidRPr="005300D7">
        <w:rPr>
          <w:b/>
          <w:bCs/>
        </w:rPr>
        <w:t xml:space="preserve">mpiego della </w:t>
      </w:r>
      <w:r>
        <w:rPr>
          <w:b/>
          <w:bCs/>
        </w:rPr>
        <w:t>R</w:t>
      </w:r>
      <w:r w:rsidRPr="005300D7">
        <w:rPr>
          <w:b/>
          <w:bCs/>
        </w:rPr>
        <w:t xml:space="preserve">egione </w:t>
      </w:r>
      <w:r>
        <w:rPr>
          <w:b/>
          <w:bCs/>
        </w:rPr>
        <w:t>M</w:t>
      </w:r>
      <w:r w:rsidRPr="005300D7">
        <w:rPr>
          <w:b/>
          <w:bCs/>
        </w:rPr>
        <w:t>arche</w:t>
      </w:r>
    </w:p>
    <w:p w:rsidR="00A757DD" w:rsidRPr="00A757DD" w:rsidRDefault="00A757DD" w:rsidP="00DF4E23">
      <w:pPr>
        <w:jc w:val="both"/>
        <w:rPr>
          <w:sz w:val="18"/>
          <w:szCs w:val="18"/>
        </w:rPr>
      </w:pPr>
    </w:p>
    <w:p w:rsidR="00816565" w:rsidRPr="00806249" w:rsidRDefault="00816565" w:rsidP="00816565">
      <w:pPr>
        <w:jc w:val="both"/>
        <w:rPr>
          <w:rFonts w:cstheme="minorHAnsi"/>
        </w:rPr>
      </w:pPr>
      <w:r w:rsidRPr="00806249">
        <w:rPr>
          <w:rFonts w:cstheme="minorHAnsi"/>
        </w:rPr>
        <w:t>Premesso che in fase di definizione dell’avviso pubblico sono opportuni adeguati raccordi con l’Ente assumente al fine di definire al meglio le mansioni, le competenze di base e le modalità di accertamento tramite prove di idoneità (Rif. D.Lgs</w:t>
      </w:r>
      <w:r>
        <w:rPr>
          <w:rFonts w:cstheme="minorHAnsi"/>
        </w:rPr>
        <w:t>.</w:t>
      </w:r>
      <w:r w:rsidRPr="00806249">
        <w:rPr>
          <w:rFonts w:cstheme="minorHAnsi"/>
        </w:rPr>
        <w:t xml:space="preserve"> 165/01 art. 35 comma 1 lett. B), l’attribuzione delle qualifiche ai fini della</w:t>
      </w:r>
      <w:r w:rsidR="0001178E">
        <w:rPr>
          <w:rFonts w:cstheme="minorHAnsi"/>
        </w:rPr>
        <w:t xml:space="preserve"> </w:t>
      </w:r>
      <w:r w:rsidRPr="00806249">
        <w:rPr>
          <w:rFonts w:cstheme="minorHAnsi"/>
        </w:rPr>
        <w:t xml:space="preserve">partecipazione agli </w:t>
      </w:r>
      <w:r w:rsidR="00824EE6">
        <w:rPr>
          <w:rFonts w:cstheme="minorHAnsi"/>
        </w:rPr>
        <w:t xml:space="preserve">Avvisi pubblici Ex </w:t>
      </w:r>
      <w:r w:rsidR="00A37369">
        <w:rPr>
          <w:rFonts w:cstheme="minorHAnsi"/>
        </w:rPr>
        <w:t>art. 16 della L</w:t>
      </w:r>
      <w:r w:rsidRPr="00806249">
        <w:rPr>
          <w:rFonts w:cstheme="minorHAnsi"/>
        </w:rPr>
        <w:t xml:space="preserve">. 56/87 avviene, da parte dei CPI competenti, secondo le disposizioni che seguono. </w:t>
      </w:r>
    </w:p>
    <w:p w:rsidR="00816565" w:rsidRDefault="00816565" w:rsidP="00816565">
      <w:pPr>
        <w:jc w:val="both"/>
        <w:rPr>
          <w:rFonts w:cstheme="minorHAnsi"/>
        </w:rPr>
      </w:pPr>
      <w:r w:rsidRPr="00806249">
        <w:rPr>
          <w:rFonts w:cstheme="minorHAnsi"/>
        </w:rPr>
        <w:t>Il riferimento ufficiale resta quello della classificazione ISTAT delle Professioni 2011. Ciò premesso le casistiche possibili sono rappresentate come di seguito riportato:</w:t>
      </w:r>
      <w:r>
        <w:rPr>
          <w:rFonts w:cstheme="minorHAnsi"/>
        </w:rPr>
        <w:t xml:space="preserve"> </w:t>
      </w:r>
    </w:p>
    <w:p w:rsidR="003464AF" w:rsidRDefault="003464AF" w:rsidP="00816565">
      <w:pPr>
        <w:jc w:val="both"/>
        <w:rPr>
          <w:rFonts w:cstheme="minorHAnsi"/>
        </w:rPr>
      </w:pPr>
    </w:p>
    <w:p w:rsidR="00816565" w:rsidRPr="009E4807" w:rsidRDefault="00816565" w:rsidP="00816565">
      <w:pPr>
        <w:pStyle w:val="Paragrafoelenco"/>
        <w:numPr>
          <w:ilvl w:val="0"/>
          <w:numId w:val="21"/>
        </w:numPr>
        <w:spacing w:after="0" w:line="240" w:lineRule="auto"/>
        <w:jc w:val="both"/>
        <w:rPr>
          <w:rFonts w:ascii="Times New Roman" w:eastAsia="Times New Roman" w:hAnsi="Times New Roman"/>
          <w:b/>
          <w:bCs/>
          <w:sz w:val="24"/>
          <w:szCs w:val="24"/>
          <w:lang w:eastAsia="it-IT"/>
        </w:rPr>
      </w:pPr>
      <w:r w:rsidRPr="009E4807">
        <w:rPr>
          <w:rFonts w:ascii="Times New Roman" w:eastAsia="Times New Roman" w:hAnsi="Times New Roman"/>
          <w:b/>
          <w:bCs/>
          <w:sz w:val="24"/>
          <w:szCs w:val="24"/>
          <w:lang w:eastAsia="it-IT"/>
        </w:rPr>
        <w:t>Profili professionali generici non qualificati</w:t>
      </w:r>
      <w:r w:rsidR="00D93B13" w:rsidRPr="009E4807">
        <w:rPr>
          <w:rFonts w:ascii="Times New Roman" w:eastAsia="Times New Roman" w:hAnsi="Times New Roman"/>
          <w:b/>
          <w:bCs/>
          <w:sz w:val="24"/>
          <w:szCs w:val="24"/>
          <w:lang w:eastAsia="it-IT"/>
        </w:rPr>
        <w:t xml:space="preserve"> </w:t>
      </w:r>
    </w:p>
    <w:p w:rsidR="00816565" w:rsidRPr="009E4807" w:rsidRDefault="00816565" w:rsidP="00816565">
      <w:pPr>
        <w:jc w:val="both"/>
      </w:pPr>
      <w:r w:rsidRPr="009E4807">
        <w:t xml:space="preserve">In caso di richiesta di professionalità generiche, a basso contenuto professionale è sufficiente che il candidato auto-dichiari nella domanda di partecipazione all’avviamento il </w:t>
      </w:r>
      <w:r w:rsidRPr="009E4807">
        <w:rPr>
          <w:u w:val="single"/>
        </w:rPr>
        <w:t>possesso</w:t>
      </w:r>
      <w:r w:rsidRPr="009E4807">
        <w:rPr>
          <w:rFonts w:eastAsia="Arial"/>
          <w:u w:val="single"/>
          <w:lang w:eastAsia="ar-SA"/>
        </w:rPr>
        <w:t xml:space="preserve"> del requisito della scuola dell'obbligo</w:t>
      </w:r>
      <w:r w:rsidRPr="009E4807">
        <w:rPr>
          <w:rFonts w:eastAsia="Arial"/>
          <w:lang w:eastAsia="ar-SA"/>
        </w:rPr>
        <w:t xml:space="preserve"> (</w:t>
      </w:r>
      <w:r w:rsidRPr="009E4807">
        <w:rPr>
          <w:i/>
        </w:rPr>
        <w:t>5° elementare, se conseguita anteriormente al 1962</w:t>
      </w:r>
      <w:r w:rsidR="00B869A7" w:rsidRPr="009E4807">
        <w:rPr>
          <w:i/>
        </w:rPr>
        <w:t xml:space="preserve"> – ovvero persone nate nel 1951- </w:t>
      </w:r>
      <w:r w:rsidRPr="009E4807">
        <w:rPr>
          <w:i/>
        </w:rPr>
        <w:t xml:space="preserve"> e 3° media per tutti gli altri</w:t>
      </w:r>
      <w:r w:rsidRPr="009E4807">
        <w:rPr>
          <w:rFonts w:eastAsia="Arial"/>
          <w:lang w:eastAsia="ar-SA"/>
        </w:rPr>
        <w:t>)</w:t>
      </w:r>
      <w:r w:rsidRPr="009E4807">
        <w:t>.</w:t>
      </w:r>
      <w:r w:rsidR="00B869A7" w:rsidRPr="009E4807">
        <w:rPr>
          <w:rFonts w:eastAsia="Arial"/>
          <w:lang w:eastAsia="ar-SA"/>
        </w:rPr>
        <w:t xml:space="preserve"> </w:t>
      </w:r>
      <w:r w:rsidR="00D93B13" w:rsidRPr="009E4807">
        <w:t>In tali casi la lettura di aggregazione va riferita al corrispondente 1° “Digit”</w:t>
      </w:r>
      <w:r w:rsidR="00AF109D" w:rsidRPr="009E4807">
        <w:t xml:space="preserve"> </w:t>
      </w:r>
      <w:r w:rsidR="00D93B13" w:rsidRPr="009E4807">
        <w:t xml:space="preserve">della classificazione ISTAT </w:t>
      </w:r>
      <w:r w:rsidR="00584A3E" w:rsidRPr="009E4807">
        <w:t>livello</w:t>
      </w:r>
      <w:r w:rsidR="00AF109D" w:rsidRPr="009E4807">
        <w:t xml:space="preserve"> </w:t>
      </w:r>
      <w:r w:rsidR="00D93B13" w:rsidRPr="009E4807">
        <w:t>8</w:t>
      </w:r>
      <w:r w:rsidR="00AF109D" w:rsidRPr="009E4807">
        <w:t xml:space="preserve"> “Professioni non qualificate”</w:t>
      </w:r>
    </w:p>
    <w:p w:rsidR="00D93B13" w:rsidRPr="009E4807" w:rsidRDefault="00D93B13" w:rsidP="00816565">
      <w:pPr>
        <w:jc w:val="both"/>
        <w:rPr>
          <w:b/>
          <w:bCs/>
        </w:rPr>
      </w:pPr>
    </w:p>
    <w:p w:rsidR="00816565" w:rsidRPr="009E4807" w:rsidRDefault="00816565" w:rsidP="00816565">
      <w:pPr>
        <w:pStyle w:val="Paragrafoelenco"/>
        <w:numPr>
          <w:ilvl w:val="0"/>
          <w:numId w:val="21"/>
        </w:numPr>
        <w:spacing w:after="0" w:line="240" w:lineRule="auto"/>
        <w:jc w:val="both"/>
        <w:rPr>
          <w:rFonts w:ascii="Times New Roman" w:eastAsia="Times New Roman" w:hAnsi="Times New Roman"/>
          <w:b/>
          <w:bCs/>
          <w:sz w:val="24"/>
          <w:szCs w:val="24"/>
          <w:lang w:eastAsia="it-IT"/>
        </w:rPr>
      </w:pPr>
      <w:r w:rsidRPr="009E4807">
        <w:rPr>
          <w:rFonts w:ascii="Times New Roman" w:eastAsia="Times New Roman" w:hAnsi="Times New Roman"/>
          <w:b/>
          <w:bCs/>
          <w:sz w:val="24"/>
          <w:szCs w:val="24"/>
          <w:lang w:eastAsia="it-IT"/>
        </w:rPr>
        <w:t>Profili professionali di tipo amministrativo</w:t>
      </w:r>
    </w:p>
    <w:p w:rsidR="00816565" w:rsidRPr="00A06BE6" w:rsidRDefault="00816565" w:rsidP="00816565">
      <w:pPr>
        <w:jc w:val="both"/>
        <w:rPr>
          <w:rFonts w:cstheme="minorHAnsi"/>
        </w:rPr>
      </w:pPr>
      <w:bookmarkStart w:id="5" w:name="_Hlk62812026"/>
      <w:r w:rsidRPr="009E4807">
        <w:t>Qualora l’Ente assumente abbia formulato richiesta di personale per profili di tipo</w:t>
      </w:r>
      <w:bookmarkEnd w:id="5"/>
      <w:r w:rsidRPr="009E4807">
        <w:t xml:space="preserve"> amministrativo, la qualifica è attribuita dal CPI a fronte di autocertificazione del s</w:t>
      </w:r>
      <w:r w:rsidR="00A06BE6" w:rsidRPr="009E4807">
        <w:t>olo</w:t>
      </w:r>
      <w:r w:rsidRPr="009E4807">
        <w:t xml:space="preserve"> </w:t>
      </w:r>
      <w:r w:rsidRPr="009E4807">
        <w:rPr>
          <w:u w:val="single"/>
        </w:rPr>
        <w:t>possesso del diploma di licenza media</w:t>
      </w:r>
      <w:r w:rsidRPr="009E4807">
        <w:t xml:space="preserve">, </w:t>
      </w:r>
      <w:bookmarkStart w:id="6" w:name="_Hlk62811817"/>
      <w:r w:rsidRPr="009E4807">
        <w:t>rilasciata nella domanda di partecipazione all’avviamento.  Trattandosi di professioni riferite a lavori d'ufficio basilari (acquisire, trattare, archiviare e trasmettere</w:t>
      </w:r>
      <w:r w:rsidRPr="00A06BE6">
        <w:rPr>
          <w:rFonts w:cstheme="minorHAnsi"/>
        </w:rPr>
        <w:t xml:space="preserve"> informazioni secondo quanto disposto da norme o da regolamenti), l’accesso è consentito a tutti</w:t>
      </w:r>
      <w:r w:rsidR="0001178E">
        <w:rPr>
          <w:rFonts w:cstheme="minorHAnsi"/>
        </w:rPr>
        <w:t xml:space="preserve"> gli interessati che ritengono di poter aspirare a quelle mansione anche in conside</w:t>
      </w:r>
      <w:r w:rsidR="00A37369">
        <w:rPr>
          <w:rFonts w:cstheme="minorHAnsi"/>
        </w:rPr>
        <w:t>r</w:t>
      </w:r>
      <w:r w:rsidR="0001178E">
        <w:rPr>
          <w:rFonts w:cstheme="minorHAnsi"/>
        </w:rPr>
        <w:t>azione del fatto che la valutazione sulla loro idoneità è posta in capo all'Ente assumente.</w:t>
      </w:r>
      <w:r w:rsidRPr="00A06BE6">
        <w:rPr>
          <w:rFonts w:cstheme="minorHAnsi"/>
        </w:rPr>
        <w:t xml:space="preserve">  </w:t>
      </w:r>
    </w:p>
    <w:p w:rsidR="00D93B13" w:rsidRPr="00A37369" w:rsidRDefault="00D93B13" w:rsidP="00816565">
      <w:pPr>
        <w:jc w:val="both"/>
        <w:rPr>
          <w:rFonts w:cstheme="minorHAnsi"/>
        </w:rPr>
      </w:pPr>
      <w:r w:rsidRPr="00A37369">
        <w:rPr>
          <w:rFonts w:cstheme="minorHAnsi"/>
        </w:rPr>
        <w:t>In tali casi la lettura di aggregazione va riferita al corrispondente 1° “Digit”</w:t>
      </w:r>
      <w:r w:rsidR="00640368" w:rsidRPr="00A37369">
        <w:rPr>
          <w:rFonts w:cstheme="minorHAnsi"/>
        </w:rPr>
        <w:t xml:space="preserve"> </w:t>
      </w:r>
      <w:r w:rsidRPr="00A37369">
        <w:rPr>
          <w:rFonts w:cstheme="minorHAnsi"/>
        </w:rPr>
        <w:t xml:space="preserve">della classificazione ISTAT </w:t>
      </w:r>
      <w:r w:rsidR="00584A3E" w:rsidRPr="00A37369">
        <w:rPr>
          <w:rFonts w:cstheme="minorHAnsi"/>
        </w:rPr>
        <w:t xml:space="preserve">livello </w:t>
      </w:r>
      <w:r w:rsidRPr="00A37369">
        <w:rPr>
          <w:rFonts w:cstheme="minorHAnsi"/>
        </w:rPr>
        <w:t>4</w:t>
      </w:r>
      <w:r w:rsidR="00640368" w:rsidRPr="00A37369">
        <w:rPr>
          <w:rFonts w:cstheme="minorHAnsi"/>
        </w:rPr>
        <w:t xml:space="preserve"> “Professioni esecutive nel lavoro d’ufficio”.</w:t>
      </w:r>
    </w:p>
    <w:p w:rsidR="00816565" w:rsidRPr="00A37369" w:rsidRDefault="00816565" w:rsidP="00816565">
      <w:pPr>
        <w:jc w:val="both"/>
        <w:rPr>
          <w:rFonts w:cstheme="minorHAnsi"/>
          <w:strike/>
        </w:rPr>
      </w:pPr>
      <w:r w:rsidRPr="00A37369">
        <w:rPr>
          <w:rFonts w:cstheme="minorHAnsi"/>
        </w:rPr>
        <w:t xml:space="preserve">Unica eccezione è riferita ad eventuali attestazioni specificatamente richieste dall’Ente </w:t>
      </w:r>
      <w:r w:rsidR="00A37369" w:rsidRPr="00A37369">
        <w:rPr>
          <w:rFonts w:cstheme="minorHAnsi"/>
        </w:rPr>
        <w:t xml:space="preserve">purchè </w:t>
      </w:r>
      <w:r w:rsidR="0001178E" w:rsidRPr="00A37369">
        <w:rPr>
          <w:rFonts w:cstheme="minorHAnsi"/>
        </w:rPr>
        <w:t>esplicitamente previste come r</w:t>
      </w:r>
      <w:r w:rsidRPr="00A37369">
        <w:rPr>
          <w:rFonts w:cstheme="minorHAnsi"/>
        </w:rPr>
        <w:t>equisit</w:t>
      </w:r>
      <w:r w:rsidR="0001178E" w:rsidRPr="00A37369">
        <w:rPr>
          <w:rFonts w:cstheme="minorHAnsi"/>
        </w:rPr>
        <w:t>o</w:t>
      </w:r>
      <w:r w:rsidRPr="00A37369">
        <w:rPr>
          <w:rFonts w:cstheme="minorHAnsi"/>
        </w:rPr>
        <w:t xml:space="preserve"> obbligatori</w:t>
      </w:r>
      <w:r w:rsidR="0001178E" w:rsidRPr="00A37369">
        <w:rPr>
          <w:rFonts w:cstheme="minorHAnsi"/>
        </w:rPr>
        <w:t>o per l'accesso alla mansione</w:t>
      </w:r>
      <w:r w:rsidR="00A37369" w:rsidRPr="00A37369">
        <w:rPr>
          <w:rFonts w:cstheme="minorHAnsi"/>
        </w:rPr>
        <w:t xml:space="preserve"> e all’inquadramento contrattuale previsto</w:t>
      </w:r>
      <w:r w:rsidRPr="00A37369">
        <w:rPr>
          <w:rFonts w:cstheme="minorHAnsi"/>
        </w:rPr>
        <w:t>. In tali casi è necessario che gli stessi siano supportati da docume</w:t>
      </w:r>
      <w:r w:rsidR="0001178E" w:rsidRPr="00A37369">
        <w:rPr>
          <w:rFonts w:cstheme="minorHAnsi"/>
        </w:rPr>
        <w:t>ntazione, da allegarsi anch’essa</w:t>
      </w:r>
      <w:r w:rsidRPr="00A37369">
        <w:rPr>
          <w:rFonts w:cstheme="minorHAnsi"/>
        </w:rPr>
        <w:t>, a cura del candidato,</w:t>
      </w:r>
      <w:r w:rsidR="00A06BE6" w:rsidRPr="00A37369">
        <w:rPr>
          <w:rFonts w:cstheme="minorHAnsi"/>
        </w:rPr>
        <w:t xml:space="preserve"> alla domanda di partecipazione.</w:t>
      </w:r>
    </w:p>
    <w:bookmarkEnd w:id="6"/>
    <w:p w:rsidR="00816565" w:rsidRPr="00A37369" w:rsidRDefault="00816565" w:rsidP="00816565">
      <w:pPr>
        <w:jc w:val="both"/>
        <w:rPr>
          <w:rFonts w:cstheme="minorHAnsi"/>
        </w:rPr>
      </w:pPr>
    </w:p>
    <w:p w:rsidR="00816565" w:rsidRPr="009E4807" w:rsidRDefault="00816565" w:rsidP="00816565">
      <w:pPr>
        <w:pStyle w:val="Paragrafoelenco"/>
        <w:numPr>
          <w:ilvl w:val="0"/>
          <w:numId w:val="21"/>
        </w:numPr>
        <w:spacing w:after="0" w:line="240" w:lineRule="auto"/>
        <w:jc w:val="both"/>
        <w:rPr>
          <w:rFonts w:ascii="Times New Roman" w:eastAsia="Times New Roman" w:hAnsi="Times New Roman"/>
          <w:b/>
          <w:bCs/>
          <w:sz w:val="24"/>
          <w:szCs w:val="24"/>
          <w:lang w:eastAsia="it-IT"/>
        </w:rPr>
      </w:pPr>
      <w:r w:rsidRPr="009E4807">
        <w:rPr>
          <w:rFonts w:ascii="Times New Roman" w:eastAsia="Times New Roman" w:hAnsi="Times New Roman"/>
          <w:b/>
          <w:bCs/>
          <w:sz w:val="24"/>
          <w:szCs w:val="24"/>
          <w:lang w:eastAsia="it-IT"/>
        </w:rPr>
        <w:t>Profili professionali di tipo tecnico</w:t>
      </w:r>
    </w:p>
    <w:p w:rsidR="00A06BE6" w:rsidRDefault="00816565" w:rsidP="00816565">
      <w:pPr>
        <w:jc w:val="both"/>
        <w:rPr>
          <w:rFonts w:cstheme="minorHAnsi"/>
        </w:rPr>
      </w:pPr>
      <w:r w:rsidRPr="009E4807">
        <w:t xml:space="preserve">Qualora l’Ente assumente abbia formulato richiesta di personale per profili di tipo tecnico, che richiedono pertanto specifiche </w:t>
      </w:r>
      <w:r w:rsidR="0001178E" w:rsidRPr="009E4807">
        <w:t>competenze, tec</w:t>
      </w:r>
      <w:r w:rsidR="00B407BC" w:rsidRPr="009E4807">
        <w:t>niche, qualifiche o a</w:t>
      </w:r>
      <w:r w:rsidRPr="009E4807">
        <w:t>bilità, la qualifica è attribuibile dal CPI solo a fronte di idonea documentazione che</w:t>
      </w:r>
      <w:r w:rsidRPr="00806249">
        <w:rPr>
          <w:rFonts w:cstheme="minorHAnsi"/>
        </w:rPr>
        <w:t xml:space="preserve"> il candidato ha onere di allegare alla domanda di partecipazione</w:t>
      </w:r>
      <w:bookmarkStart w:id="7" w:name="_Hlk62813239"/>
      <w:r w:rsidRPr="00806249">
        <w:rPr>
          <w:rFonts w:cstheme="minorHAnsi"/>
        </w:rPr>
        <w:t xml:space="preserve"> (non occorre allegare la suddetta documentazione ove la qualifica sia già registrata presso il CPI). </w:t>
      </w:r>
    </w:p>
    <w:p w:rsidR="00816565" w:rsidRPr="00D00036" w:rsidRDefault="00816565" w:rsidP="00816565">
      <w:pPr>
        <w:jc w:val="both"/>
        <w:rPr>
          <w:rFonts w:cstheme="minorHAnsi"/>
        </w:rPr>
      </w:pPr>
      <w:r w:rsidRPr="00D00036">
        <w:rPr>
          <w:rFonts w:cstheme="minorHAnsi"/>
        </w:rPr>
        <w:t xml:space="preserve">In tali casi la lettura di aggregazione va riferita al </w:t>
      </w:r>
      <w:r w:rsidRPr="001924CC">
        <w:rPr>
          <w:rFonts w:cstheme="minorHAnsi"/>
        </w:rPr>
        <w:t>corrispondente al 3° “Digit”</w:t>
      </w:r>
      <w:r w:rsidRPr="00D00036">
        <w:rPr>
          <w:rFonts w:cstheme="minorHAnsi"/>
        </w:rPr>
        <w:t xml:space="preserve"> (livel</w:t>
      </w:r>
      <w:r>
        <w:rPr>
          <w:rFonts w:cstheme="minorHAnsi"/>
        </w:rPr>
        <w:t>lo di aggregazione dei profili): c</w:t>
      </w:r>
      <w:r w:rsidRPr="00D00036">
        <w:rPr>
          <w:rFonts w:cstheme="minorHAnsi"/>
        </w:rPr>
        <w:t>iò comporta che tutte le specifiche professionalità minuziosamente dettagliate nei livelli più approfonditi, debbano essere considerate utili ai fini della partecipazione ad avvisi pubblici che richiedano una qualifica “equipollente” ricompresa nel livello gerarchicamente superiore</w:t>
      </w:r>
      <w:r>
        <w:rPr>
          <w:rFonts w:cstheme="minorHAnsi"/>
        </w:rPr>
        <w:t>.</w:t>
      </w:r>
    </w:p>
    <w:p w:rsidR="003A59E3" w:rsidRPr="00CC636A" w:rsidRDefault="00816565" w:rsidP="003A59E3">
      <w:pPr>
        <w:jc w:val="both"/>
        <w:rPr>
          <w:rFonts w:cstheme="minorHAnsi"/>
          <w:strike/>
        </w:rPr>
      </w:pPr>
      <w:r w:rsidRPr="005029AD">
        <w:rPr>
          <w:rFonts w:cstheme="minorHAnsi"/>
        </w:rPr>
        <w:t xml:space="preserve">In tutti i casi in cui l’Ente assumente, oltre alla qualifica, richieda la sussistenza di </w:t>
      </w:r>
      <w:r w:rsidRPr="005029AD">
        <w:rPr>
          <w:rFonts w:cstheme="minorHAnsi"/>
          <w:u w:val="single"/>
        </w:rPr>
        <w:t>ulteriori requisiti specifici obbligatori</w:t>
      </w:r>
      <w:r w:rsidR="005029AD" w:rsidRPr="005029AD">
        <w:rPr>
          <w:rFonts w:cstheme="minorHAnsi"/>
          <w:u w:val="single"/>
        </w:rPr>
        <w:t xml:space="preserve"> (</w:t>
      </w:r>
      <w:r w:rsidR="005029AD" w:rsidRPr="005029AD">
        <w:rPr>
          <w:rFonts w:cstheme="minorHAnsi"/>
        </w:rPr>
        <w:t>patenti, abilitazioni, certificazioni, attestazioni riconosciute)</w:t>
      </w:r>
      <w:r w:rsidRPr="005029AD">
        <w:rPr>
          <w:rFonts w:cstheme="minorHAnsi"/>
          <w:u w:val="single"/>
        </w:rPr>
        <w:t>,</w:t>
      </w:r>
      <w:r w:rsidRPr="005029AD">
        <w:rPr>
          <w:rFonts w:cstheme="minorHAnsi"/>
        </w:rPr>
        <w:t xml:space="preserve"> è necessario che siano supportati da idonea documentazione, da allegarsi anch’essi, a cura del candidato, alla</w:t>
      </w:r>
      <w:r w:rsidRPr="00806249">
        <w:rPr>
          <w:rFonts w:cstheme="minorHAnsi"/>
        </w:rPr>
        <w:t xml:space="preserve"> domanda di </w:t>
      </w:r>
      <w:r w:rsidRPr="00200D31">
        <w:rPr>
          <w:rFonts w:cstheme="minorHAnsi"/>
        </w:rPr>
        <w:t>partecipazione</w:t>
      </w:r>
      <w:r w:rsidR="00A06BE6">
        <w:rPr>
          <w:rFonts w:cstheme="minorHAnsi"/>
        </w:rPr>
        <w:t>.</w:t>
      </w:r>
      <w:bookmarkEnd w:id="7"/>
    </w:p>
    <w:p w:rsidR="00816565" w:rsidRPr="00806249" w:rsidRDefault="00816565" w:rsidP="00816565">
      <w:pPr>
        <w:jc w:val="both"/>
        <w:rPr>
          <w:rFonts w:cstheme="minorHAnsi"/>
        </w:rPr>
      </w:pPr>
    </w:p>
    <w:p w:rsidR="00816565" w:rsidRDefault="00816565" w:rsidP="00816565">
      <w:pPr>
        <w:jc w:val="both"/>
        <w:rPr>
          <w:rFonts w:cstheme="minorHAnsi"/>
        </w:rPr>
      </w:pPr>
      <w:r w:rsidRPr="00806249">
        <w:rPr>
          <w:rFonts w:cstheme="minorHAnsi"/>
        </w:rPr>
        <w:t xml:space="preserve">Al fine del riconoscimento e della registrazione della “qualifica” (per i profili professionali di cui alla </w:t>
      </w:r>
      <w:r w:rsidRPr="00CE10C8">
        <w:rPr>
          <w:rFonts w:cstheme="minorHAnsi"/>
        </w:rPr>
        <w:t>lettera C</w:t>
      </w:r>
      <w:r w:rsidR="00A37369">
        <w:rPr>
          <w:rFonts w:cstheme="minorHAnsi"/>
        </w:rPr>
        <w:t xml:space="preserve">), </w:t>
      </w:r>
      <w:r w:rsidRPr="00CE10C8">
        <w:rPr>
          <w:rFonts w:cstheme="minorHAnsi"/>
        </w:rPr>
        <w:t>eventualmente richiest</w:t>
      </w:r>
      <w:r>
        <w:rPr>
          <w:rFonts w:cstheme="minorHAnsi"/>
        </w:rPr>
        <w:t>a</w:t>
      </w:r>
      <w:r w:rsidRPr="00CE10C8">
        <w:rPr>
          <w:rFonts w:cstheme="minorHAnsi"/>
        </w:rPr>
        <w:t xml:space="preserve"> dall’Ente assumente, l’operatore</w:t>
      </w:r>
      <w:r w:rsidRPr="00806249">
        <w:rPr>
          <w:rFonts w:cstheme="minorHAnsi"/>
        </w:rPr>
        <w:t xml:space="preserve"> del CPI applicherà le disposizioni contenute nella tabella </w:t>
      </w:r>
      <w:r w:rsidR="001924CC">
        <w:rPr>
          <w:rFonts w:cstheme="minorHAnsi"/>
        </w:rPr>
        <w:t>di seguito</w:t>
      </w:r>
      <w:r w:rsidRPr="00806249">
        <w:rPr>
          <w:rFonts w:cstheme="minorHAnsi"/>
        </w:rPr>
        <w:t xml:space="preserve"> riportata</w:t>
      </w:r>
      <w:r w:rsidR="00AD2DDF">
        <w:rPr>
          <w:rFonts w:cstheme="minorHAnsi"/>
        </w:rPr>
        <w:t xml:space="preserve"> (Vedi pag. successiva)</w:t>
      </w:r>
    </w:p>
    <w:p w:rsidR="001924CC" w:rsidRDefault="001924CC" w:rsidP="00816565">
      <w:pPr>
        <w:jc w:val="both"/>
        <w:rPr>
          <w:rFonts w:cstheme="minorHAnsi"/>
        </w:rPr>
      </w:pPr>
    </w:p>
    <w:p w:rsidR="001924CC" w:rsidRDefault="009E4807" w:rsidP="009E4807">
      <w:pPr>
        <w:rPr>
          <w:rFonts w:cstheme="minorHAnsi"/>
        </w:rPr>
      </w:pPr>
      <w:r>
        <w:rPr>
          <w:rFonts w:cstheme="minorHAnsi"/>
        </w:rPr>
        <w:br w:type="page"/>
      </w:r>
    </w:p>
    <w:p w:rsidR="00AD2DDF" w:rsidRDefault="00AD2DDF" w:rsidP="00816565">
      <w:pPr>
        <w:jc w:val="both"/>
        <w:rPr>
          <w:rFonts w:cstheme="minorHAnsi"/>
        </w:rPr>
      </w:pPr>
    </w:p>
    <w:p w:rsidR="00AD2DDF" w:rsidRDefault="00AD2DDF" w:rsidP="00816565">
      <w:pPr>
        <w:jc w:val="both"/>
        <w:rPr>
          <w:rFonts w:cstheme="minorHAnsi"/>
        </w:rPr>
      </w:pPr>
    </w:p>
    <w:tbl>
      <w:tblPr>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4395"/>
        <w:gridCol w:w="4393"/>
      </w:tblGrid>
      <w:tr w:rsidR="00DF4E23" w:rsidRPr="008E10D7" w:rsidTr="00715179">
        <w:tc>
          <w:tcPr>
            <w:tcW w:w="634" w:type="dxa"/>
            <w:shd w:val="clear" w:color="auto" w:fill="FFC000"/>
          </w:tcPr>
          <w:p w:rsidR="00DF4E23" w:rsidRPr="008E10D7" w:rsidRDefault="00DF4E23" w:rsidP="00715179">
            <w:pPr>
              <w:jc w:val="center"/>
              <w:rPr>
                <w:b/>
                <w:sz w:val="18"/>
                <w:szCs w:val="18"/>
              </w:rPr>
            </w:pPr>
            <w:r w:rsidRPr="008E10D7">
              <w:rPr>
                <w:b/>
                <w:sz w:val="18"/>
                <w:szCs w:val="18"/>
              </w:rPr>
              <w:t>C</w:t>
            </w:r>
            <w:r>
              <w:rPr>
                <w:b/>
                <w:sz w:val="18"/>
                <w:szCs w:val="18"/>
              </w:rPr>
              <w:t>aso</w:t>
            </w:r>
          </w:p>
        </w:tc>
        <w:tc>
          <w:tcPr>
            <w:tcW w:w="4395" w:type="dxa"/>
            <w:shd w:val="clear" w:color="auto" w:fill="FFC000"/>
          </w:tcPr>
          <w:p w:rsidR="00DF4E23" w:rsidRPr="00F75885" w:rsidRDefault="00DF4E23" w:rsidP="00715179">
            <w:pPr>
              <w:jc w:val="center"/>
              <w:rPr>
                <w:b/>
                <w:i/>
                <w:sz w:val="18"/>
                <w:szCs w:val="18"/>
              </w:rPr>
            </w:pPr>
            <w:r w:rsidRPr="00F75885">
              <w:rPr>
                <w:b/>
                <w:i/>
                <w:sz w:val="18"/>
                <w:szCs w:val="18"/>
              </w:rPr>
              <w:t>TIPOLOGIA</w:t>
            </w:r>
          </w:p>
        </w:tc>
        <w:tc>
          <w:tcPr>
            <w:tcW w:w="4393" w:type="dxa"/>
            <w:shd w:val="clear" w:color="auto" w:fill="FFC000"/>
          </w:tcPr>
          <w:p w:rsidR="00DF4E23" w:rsidRPr="008E10D7" w:rsidRDefault="00DF4E23" w:rsidP="00715179">
            <w:pPr>
              <w:jc w:val="center"/>
              <w:rPr>
                <w:b/>
                <w:sz w:val="18"/>
                <w:szCs w:val="18"/>
              </w:rPr>
            </w:pPr>
            <w:r w:rsidRPr="008E10D7">
              <w:rPr>
                <w:b/>
                <w:sz w:val="18"/>
                <w:szCs w:val="18"/>
              </w:rPr>
              <w:t>NOTE</w:t>
            </w:r>
          </w:p>
        </w:tc>
      </w:tr>
      <w:tr w:rsidR="00DF4E23" w:rsidRPr="008E10D7" w:rsidTr="00715179">
        <w:tc>
          <w:tcPr>
            <w:tcW w:w="634" w:type="dxa"/>
            <w:shd w:val="clear" w:color="auto" w:fill="auto"/>
            <w:vAlign w:val="center"/>
          </w:tcPr>
          <w:p w:rsidR="00DF4E23" w:rsidRPr="008E10D7" w:rsidRDefault="00DF4E23" w:rsidP="00715179">
            <w:pPr>
              <w:jc w:val="center"/>
              <w:rPr>
                <w:b/>
              </w:rPr>
            </w:pPr>
            <w:r w:rsidRPr="008E10D7">
              <w:rPr>
                <w:b/>
              </w:rPr>
              <w:t>1</w:t>
            </w:r>
          </w:p>
        </w:tc>
        <w:tc>
          <w:tcPr>
            <w:tcW w:w="4395"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4254"/>
            </w:tblGrid>
            <w:tr w:rsidR="00DF4E23" w:rsidRPr="00F75885" w:rsidTr="00715179">
              <w:trPr>
                <w:trHeight w:val="1145"/>
              </w:trPr>
              <w:tc>
                <w:tcPr>
                  <w:tcW w:w="4254" w:type="dxa"/>
                </w:tcPr>
                <w:p w:rsidR="00DF4E23" w:rsidRPr="00F75885" w:rsidRDefault="00DF4E23" w:rsidP="00715179">
                  <w:pPr>
                    <w:autoSpaceDE w:val="0"/>
                    <w:autoSpaceDN w:val="0"/>
                    <w:adjustRightInd w:val="0"/>
                    <w:ind w:left="-107"/>
                    <w:rPr>
                      <w:rFonts w:eastAsia="Calibri"/>
                      <w:i/>
                      <w:color w:val="000000"/>
                      <w:sz w:val="18"/>
                      <w:szCs w:val="18"/>
                    </w:rPr>
                  </w:pPr>
                  <w:r w:rsidRPr="00F75885">
                    <w:rPr>
                      <w:rFonts w:eastAsia="Calibri"/>
                      <w:b/>
                      <w:bCs/>
                      <w:i/>
                      <w:color w:val="000000"/>
                      <w:sz w:val="18"/>
                      <w:szCs w:val="18"/>
                    </w:rPr>
                    <w:t xml:space="preserve">Attestato di qualifica </w:t>
                  </w:r>
                  <w:r w:rsidRPr="00F75885">
                    <w:rPr>
                      <w:rFonts w:eastAsia="Calibri"/>
                      <w:bCs/>
                      <w:i/>
                      <w:color w:val="000000"/>
                      <w:sz w:val="18"/>
                      <w:szCs w:val="18"/>
                    </w:rPr>
                    <w:t>rilasciato da Ente di formazione professionale</w:t>
                  </w:r>
                  <w:r w:rsidRPr="00F75885">
                    <w:rPr>
                      <w:rFonts w:eastAsia="Calibri"/>
                      <w:b/>
                      <w:bCs/>
                      <w:i/>
                      <w:color w:val="000000"/>
                      <w:sz w:val="18"/>
                      <w:szCs w:val="18"/>
                    </w:rPr>
                    <w:t xml:space="preserve"> </w:t>
                  </w:r>
                  <w:r w:rsidRPr="00F75885">
                    <w:rPr>
                      <w:rFonts w:eastAsia="Calibri"/>
                      <w:i/>
                      <w:color w:val="000000"/>
                      <w:sz w:val="18"/>
                      <w:szCs w:val="18"/>
                    </w:rPr>
                    <w:t xml:space="preserve">o dall’ Amministrazione competente (Regione o Provincia) a seguito di corso di formazione professionale realizzato ai sensi della Legge n. 845/78 "Legge quadro in materia di Formazione Professionale" e delle successive leggi regionali in materia. </w:t>
                  </w:r>
                </w:p>
              </w:tc>
            </w:tr>
          </w:tbl>
          <w:p w:rsidR="00DF4E23" w:rsidRPr="00F75885" w:rsidRDefault="00DF4E23" w:rsidP="00715179">
            <w:pPr>
              <w:ind w:left="-141" w:firstLine="141"/>
              <w:rPr>
                <w:i/>
                <w:sz w:val="18"/>
                <w:szCs w:val="18"/>
              </w:rPr>
            </w:pPr>
          </w:p>
        </w:tc>
        <w:tc>
          <w:tcPr>
            <w:tcW w:w="4393"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244"/>
            </w:tblGrid>
            <w:tr w:rsidR="00DF4E23" w:rsidRPr="008E10D7" w:rsidTr="00715179">
              <w:trPr>
                <w:trHeight w:val="588"/>
              </w:trPr>
              <w:tc>
                <w:tcPr>
                  <w:tcW w:w="244" w:type="dxa"/>
                </w:tcPr>
                <w:p w:rsidR="00DF4E23" w:rsidRPr="008E10D7" w:rsidRDefault="00DF4E23" w:rsidP="00715179">
                  <w:pPr>
                    <w:autoSpaceDE w:val="0"/>
                    <w:autoSpaceDN w:val="0"/>
                    <w:adjustRightInd w:val="0"/>
                    <w:ind w:left="-107"/>
                    <w:rPr>
                      <w:rFonts w:eastAsia="Calibri"/>
                      <w:color w:val="000000"/>
                      <w:sz w:val="18"/>
                      <w:szCs w:val="18"/>
                    </w:rPr>
                  </w:pPr>
                  <w:r w:rsidRPr="008E10D7">
                    <w:rPr>
                      <w:rFonts w:eastAsia="Calibri"/>
                      <w:color w:val="000000"/>
                      <w:sz w:val="18"/>
                      <w:szCs w:val="18"/>
                    </w:rPr>
                    <w:t xml:space="preserve"> </w:t>
                  </w:r>
                </w:p>
              </w:tc>
            </w:tr>
          </w:tbl>
          <w:p w:rsidR="00DF4E23" w:rsidRPr="008E10D7" w:rsidRDefault="00DF4E23" w:rsidP="00715179">
            <w:pPr>
              <w:rPr>
                <w:sz w:val="18"/>
                <w:szCs w:val="18"/>
              </w:rPr>
            </w:pPr>
          </w:p>
        </w:tc>
      </w:tr>
      <w:tr w:rsidR="00DF4E23" w:rsidRPr="008E10D7" w:rsidTr="00715179">
        <w:tc>
          <w:tcPr>
            <w:tcW w:w="634" w:type="dxa"/>
            <w:shd w:val="clear" w:color="auto" w:fill="auto"/>
            <w:vAlign w:val="center"/>
          </w:tcPr>
          <w:p w:rsidR="00DF4E23" w:rsidRPr="008E10D7" w:rsidRDefault="00DF4E23" w:rsidP="00715179">
            <w:pPr>
              <w:jc w:val="center"/>
              <w:rPr>
                <w:b/>
              </w:rPr>
            </w:pPr>
            <w:r w:rsidRPr="008E10D7">
              <w:rPr>
                <w:b/>
              </w:rPr>
              <w:t>2</w:t>
            </w:r>
          </w:p>
        </w:tc>
        <w:tc>
          <w:tcPr>
            <w:tcW w:w="4395" w:type="dxa"/>
            <w:shd w:val="clear" w:color="auto" w:fill="auto"/>
          </w:tcPr>
          <w:p w:rsidR="00DF4E23" w:rsidRPr="00F75885" w:rsidRDefault="00DF4E23" w:rsidP="00715179">
            <w:pPr>
              <w:autoSpaceDE w:val="0"/>
              <w:autoSpaceDN w:val="0"/>
              <w:adjustRightInd w:val="0"/>
              <w:rPr>
                <w:b/>
                <w:bCs/>
                <w:i/>
                <w:color w:val="000000"/>
                <w:sz w:val="18"/>
                <w:szCs w:val="18"/>
              </w:rPr>
            </w:pPr>
          </w:p>
          <w:p w:rsidR="00DF4E23" w:rsidRPr="00F75885" w:rsidRDefault="00DF4E23" w:rsidP="00715179">
            <w:pPr>
              <w:autoSpaceDE w:val="0"/>
              <w:autoSpaceDN w:val="0"/>
              <w:adjustRightInd w:val="0"/>
              <w:rPr>
                <w:b/>
                <w:bCs/>
                <w:i/>
                <w:color w:val="000000"/>
                <w:sz w:val="18"/>
                <w:szCs w:val="18"/>
              </w:rPr>
            </w:pPr>
          </w:p>
          <w:p w:rsidR="00DF4E23" w:rsidRPr="00F75885" w:rsidRDefault="00DF4E23" w:rsidP="00715179">
            <w:pPr>
              <w:autoSpaceDE w:val="0"/>
              <w:autoSpaceDN w:val="0"/>
              <w:adjustRightInd w:val="0"/>
              <w:rPr>
                <w:bCs/>
                <w:i/>
                <w:color w:val="000000"/>
                <w:sz w:val="18"/>
                <w:szCs w:val="18"/>
              </w:rPr>
            </w:pPr>
            <w:r w:rsidRPr="00F75885">
              <w:rPr>
                <w:bCs/>
                <w:i/>
                <w:color w:val="000000"/>
                <w:sz w:val="18"/>
                <w:szCs w:val="18"/>
              </w:rPr>
              <w:t>Titoli di studio attinenti aventi valore legale compresi i diplomi rilasciati dagli istituti ITS</w:t>
            </w:r>
          </w:p>
          <w:p w:rsidR="00DF4E23" w:rsidRPr="00F75885" w:rsidRDefault="00DF4E23" w:rsidP="00715179">
            <w:pPr>
              <w:autoSpaceDE w:val="0"/>
              <w:autoSpaceDN w:val="0"/>
              <w:adjustRightInd w:val="0"/>
              <w:ind w:left="-141" w:firstLine="141"/>
              <w:rPr>
                <w:b/>
                <w:bCs/>
                <w:i/>
                <w:sz w:val="18"/>
                <w:szCs w:val="18"/>
              </w:rPr>
            </w:pPr>
          </w:p>
          <w:p w:rsidR="00DF4E23" w:rsidRPr="00F75885" w:rsidRDefault="00DF4E23" w:rsidP="00715179">
            <w:pPr>
              <w:autoSpaceDE w:val="0"/>
              <w:autoSpaceDN w:val="0"/>
              <w:adjustRightInd w:val="0"/>
              <w:ind w:left="-141"/>
              <w:rPr>
                <w:i/>
                <w:color w:val="FF0000"/>
                <w:sz w:val="18"/>
                <w:szCs w:val="18"/>
              </w:rPr>
            </w:pPr>
          </w:p>
        </w:tc>
        <w:tc>
          <w:tcPr>
            <w:tcW w:w="4393" w:type="dxa"/>
            <w:shd w:val="clear" w:color="auto" w:fill="auto"/>
          </w:tcPr>
          <w:p w:rsidR="00DF4E23" w:rsidRPr="008E10D7" w:rsidRDefault="00DF4E23" w:rsidP="009E4807">
            <w:pPr>
              <w:autoSpaceDE w:val="0"/>
              <w:autoSpaceDN w:val="0"/>
              <w:adjustRightInd w:val="0"/>
              <w:ind w:left="-63"/>
              <w:rPr>
                <w:color w:val="000000"/>
                <w:sz w:val="18"/>
                <w:szCs w:val="18"/>
              </w:rPr>
            </w:pPr>
            <w:r w:rsidRPr="008E10D7">
              <w:rPr>
                <w:color w:val="000000"/>
                <w:sz w:val="18"/>
                <w:szCs w:val="18"/>
              </w:rPr>
              <w:t xml:space="preserve">Rilasciati dalle istituzioni scolastiche ed universitarie statali e/o private (parificate, paritarie, legalmente riconosciute) nonché da organismi formativi accreditati per lo svolgimento di Percorsi Triennali di Istruzione Formazione professionale. </w:t>
            </w:r>
          </w:p>
        </w:tc>
      </w:tr>
      <w:tr w:rsidR="00DF4E23" w:rsidRPr="008E10D7" w:rsidTr="00715179">
        <w:tc>
          <w:tcPr>
            <w:tcW w:w="634" w:type="dxa"/>
            <w:tcBorders>
              <w:bottom w:val="single" w:sz="4" w:space="0" w:color="auto"/>
            </w:tcBorders>
            <w:shd w:val="clear" w:color="auto" w:fill="auto"/>
            <w:vAlign w:val="center"/>
          </w:tcPr>
          <w:p w:rsidR="00DF4E23" w:rsidRPr="008E10D7" w:rsidRDefault="00DF4E23" w:rsidP="00715179">
            <w:pPr>
              <w:jc w:val="center"/>
              <w:rPr>
                <w:b/>
              </w:rPr>
            </w:pPr>
            <w:r w:rsidRPr="008E10D7">
              <w:rPr>
                <w:b/>
              </w:rPr>
              <w:t>3</w:t>
            </w:r>
          </w:p>
        </w:tc>
        <w:tc>
          <w:tcPr>
            <w:tcW w:w="4395" w:type="dxa"/>
            <w:tcBorders>
              <w:bottom w:val="single" w:sz="4" w:space="0" w:color="auto"/>
            </w:tcBorders>
            <w:shd w:val="clear" w:color="auto" w:fill="auto"/>
          </w:tcPr>
          <w:p w:rsidR="00DF4E23" w:rsidRPr="00F75885" w:rsidRDefault="00DF4E23" w:rsidP="00715179">
            <w:pPr>
              <w:autoSpaceDE w:val="0"/>
              <w:autoSpaceDN w:val="0"/>
              <w:adjustRightInd w:val="0"/>
              <w:ind w:left="-141" w:firstLine="141"/>
              <w:rPr>
                <w:i/>
                <w:color w:val="000000"/>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4179"/>
            </w:tblGrid>
            <w:tr w:rsidR="00DF4E23" w:rsidRPr="00F75885" w:rsidTr="00715179">
              <w:trPr>
                <w:trHeight w:val="413"/>
              </w:trPr>
              <w:tc>
                <w:tcPr>
                  <w:tcW w:w="4179" w:type="dxa"/>
                </w:tcPr>
                <w:p w:rsidR="00DF4E23" w:rsidRPr="00F75885" w:rsidRDefault="00DF4E23" w:rsidP="00715179">
                  <w:pPr>
                    <w:autoSpaceDE w:val="0"/>
                    <w:autoSpaceDN w:val="0"/>
                    <w:adjustRightInd w:val="0"/>
                    <w:ind w:left="-107"/>
                    <w:rPr>
                      <w:rFonts w:eastAsia="Calibri"/>
                      <w:bCs/>
                      <w:i/>
                      <w:color w:val="000000"/>
                      <w:sz w:val="18"/>
                      <w:szCs w:val="18"/>
                    </w:rPr>
                  </w:pPr>
                </w:p>
                <w:p w:rsidR="00DF4E23" w:rsidRPr="00F75885" w:rsidRDefault="00DF4E23" w:rsidP="00715179">
                  <w:pPr>
                    <w:autoSpaceDE w:val="0"/>
                    <w:autoSpaceDN w:val="0"/>
                    <w:adjustRightInd w:val="0"/>
                    <w:rPr>
                      <w:rFonts w:eastAsia="Calibri"/>
                      <w:i/>
                      <w:color w:val="000000"/>
                      <w:sz w:val="18"/>
                      <w:szCs w:val="18"/>
                    </w:rPr>
                  </w:pPr>
                  <w:r w:rsidRPr="00F75885">
                    <w:rPr>
                      <w:rFonts w:eastAsia="Calibri"/>
                      <w:bCs/>
                      <w:i/>
                      <w:color w:val="000000"/>
                      <w:sz w:val="18"/>
                      <w:szCs w:val="18"/>
                    </w:rPr>
                    <w:t xml:space="preserve">Dichiarazione redatta dal datore di lavoro </w:t>
                  </w:r>
                  <w:r w:rsidRPr="00F75885">
                    <w:rPr>
                      <w:rFonts w:eastAsia="Calibri"/>
                      <w:i/>
                      <w:color w:val="000000"/>
                      <w:sz w:val="18"/>
                      <w:szCs w:val="18"/>
                    </w:rPr>
                    <w:t xml:space="preserve">a seguito di rapporto di lavoro subordinato </w:t>
                  </w:r>
                </w:p>
                <w:p w:rsidR="00DF4E23" w:rsidRPr="00F75885" w:rsidRDefault="00DF4E23" w:rsidP="00715179">
                  <w:pPr>
                    <w:autoSpaceDE w:val="0"/>
                    <w:autoSpaceDN w:val="0"/>
                    <w:adjustRightInd w:val="0"/>
                    <w:ind w:left="-107"/>
                    <w:rPr>
                      <w:rFonts w:eastAsia="Calibri"/>
                      <w:i/>
                      <w:color w:val="000000"/>
                      <w:sz w:val="18"/>
                      <w:szCs w:val="18"/>
                    </w:rPr>
                  </w:pPr>
                </w:p>
                <w:p w:rsidR="00DF4E23" w:rsidRPr="00F75885" w:rsidRDefault="00DF4E23" w:rsidP="00715179">
                  <w:pPr>
                    <w:autoSpaceDE w:val="0"/>
                    <w:autoSpaceDN w:val="0"/>
                    <w:adjustRightInd w:val="0"/>
                    <w:rPr>
                      <w:rFonts w:eastAsia="Calibri"/>
                      <w:i/>
                      <w:color w:val="000000"/>
                      <w:sz w:val="18"/>
                      <w:szCs w:val="18"/>
                    </w:rPr>
                  </w:pPr>
                </w:p>
              </w:tc>
            </w:tr>
          </w:tbl>
          <w:p w:rsidR="00DF4E23" w:rsidRPr="00F75885" w:rsidRDefault="00DF4E23" w:rsidP="00715179">
            <w:pPr>
              <w:ind w:left="-141" w:firstLine="141"/>
              <w:rPr>
                <w:i/>
                <w:sz w:val="18"/>
                <w:szCs w:val="18"/>
              </w:rPr>
            </w:pPr>
          </w:p>
        </w:tc>
        <w:tc>
          <w:tcPr>
            <w:tcW w:w="4393" w:type="dxa"/>
            <w:tcBorders>
              <w:bottom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4177"/>
            </w:tblGrid>
            <w:tr w:rsidR="00DF4E23" w:rsidRPr="008E10D7" w:rsidTr="00715179">
              <w:trPr>
                <w:trHeight w:val="1198"/>
              </w:trPr>
              <w:tc>
                <w:tcPr>
                  <w:tcW w:w="4177" w:type="dxa"/>
                </w:tcPr>
                <w:p w:rsidR="00DF4E23" w:rsidRPr="008E10D7" w:rsidRDefault="00DF4E23" w:rsidP="00715179">
                  <w:pPr>
                    <w:autoSpaceDE w:val="0"/>
                    <w:autoSpaceDN w:val="0"/>
                    <w:adjustRightInd w:val="0"/>
                    <w:ind w:left="-107"/>
                    <w:rPr>
                      <w:rFonts w:eastAsia="Calibri"/>
                      <w:color w:val="000000"/>
                      <w:sz w:val="18"/>
                      <w:szCs w:val="18"/>
                    </w:rPr>
                  </w:pPr>
                  <w:r w:rsidRPr="008E10D7">
                    <w:rPr>
                      <w:rFonts w:eastAsia="Calibri"/>
                      <w:color w:val="000000"/>
                      <w:sz w:val="18"/>
                      <w:szCs w:val="18"/>
                    </w:rPr>
                    <w:t xml:space="preserve"> Devono essere espressamente indicati: </w:t>
                  </w:r>
                </w:p>
                <w:p w:rsidR="00DF4E23" w:rsidRPr="008E10D7" w:rsidRDefault="00DF4E23" w:rsidP="00DF4E23">
                  <w:pPr>
                    <w:numPr>
                      <w:ilvl w:val="0"/>
                      <w:numId w:val="10"/>
                    </w:numPr>
                    <w:autoSpaceDE w:val="0"/>
                    <w:autoSpaceDN w:val="0"/>
                    <w:adjustRightInd w:val="0"/>
                    <w:jc w:val="both"/>
                    <w:rPr>
                      <w:rFonts w:eastAsia="Calibri"/>
                      <w:color w:val="000000"/>
                      <w:sz w:val="18"/>
                      <w:szCs w:val="18"/>
                    </w:rPr>
                  </w:pPr>
                  <w:r w:rsidRPr="008E10D7">
                    <w:rPr>
                      <w:rFonts w:eastAsia="Calibri"/>
                      <w:color w:val="000000"/>
                      <w:sz w:val="18"/>
                      <w:szCs w:val="18"/>
                    </w:rPr>
                    <w:t xml:space="preserve">l’attività lavorativa e le mansioni svolte anche mediante l’utilizzo di specifici programmi informati o strumentazione tecniche; </w:t>
                  </w:r>
                </w:p>
                <w:p w:rsidR="00DF4E23" w:rsidRDefault="00DF4E23" w:rsidP="00DF4E23">
                  <w:pPr>
                    <w:numPr>
                      <w:ilvl w:val="0"/>
                      <w:numId w:val="10"/>
                    </w:numPr>
                    <w:autoSpaceDE w:val="0"/>
                    <w:autoSpaceDN w:val="0"/>
                    <w:adjustRightInd w:val="0"/>
                    <w:jc w:val="both"/>
                    <w:rPr>
                      <w:rFonts w:eastAsia="Calibri"/>
                      <w:color w:val="000000"/>
                      <w:sz w:val="18"/>
                      <w:szCs w:val="18"/>
                    </w:rPr>
                  </w:pPr>
                  <w:r w:rsidRPr="008E10D7">
                    <w:rPr>
                      <w:rFonts w:eastAsia="Calibri"/>
                      <w:color w:val="000000"/>
                      <w:sz w:val="18"/>
                      <w:szCs w:val="18"/>
                    </w:rPr>
                    <w:t xml:space="preserve">il periodo di lavoro subordinato full-time effettuato dal lavoratore, non inferiore a 3 mesi (tale periodo deve essere riproporzionato percentualmente in caso di lavoro part-time); </w:t>
                  </w:r>
                </w:p>
                <w:p w:rsidR="00DF4E23" w:rsidRDefault="00DF4E23" w:rsidP="00715179">
                  <w:pPr>
                    <w:autoSpaceDE w:val="0"/>
                    <w:autoSpaceDN w:val="0"/>
                    <w:adjustRightInd w:val="0"/>
                    <w:ind w:left="253"/>
                    <w:jc w:val="both"/>
                    <w:rPr>
                      <w:rFonts w:eastAsia="Calibri"/>
                      <w:color w:val="000000"/>
                      <w:sz w:val="18"/>
                      <w:szCs w:val="18"/>
                    </w:rPr>
                  </w:pPr>
                </w:p>
                <w:p w:rsidR="00DF4E23" w:rsidRDefault="00DF4E23" w:rsidP="00715179">
                  <w:pPr>
                    <w:autoSpaceDE w:val="0"/>
                    <w:autoSpaceDN w:val="0"/>
                    <w:adjustRightInd w:val="0"/>
                    <w:ind w:left="253"/>
                    <w:rPr>
                      <w:rFonts w:eastAsia="Calibri"/>
                      <w:color w:val="000000"/>
                      <w:sz w:val="18"/>
                      <w:szCs w:val="18"/>
                    </w:rPr>
                  </w:pPr>
                  <w:r w:rsidRPr="008E10D7">
                    <w:rPr>
                      <w:rFonts w:eastAsia="Calibri"/>
                      <w:color w:val="000000"/>
                      <w:sz w:val="18"/>
                      <w:szCs w:val="18"/>
                    </w:rPr>
                    <w:t xml:space="preserve"> NB – il rapporto di lavoro deve risultare anche sul sistema informativo lavoro o da altre fonti ufficiali verificabili. </w:t>
                  </w:r>
                </w:p>
                <w:p w:rsidR="00DF4E23" w:rsidRPr="008E10D7" w:rsidRDefault="00DF4E23" w:rsidP="00715179">
                  <w:pPr>
                    <w:autoSpaceDE w:val="0"/>
                    <w:autoSpaceDN w:val="0"/>
                    <w:adjustRightInd w:val="0"/>
                    <w:ind w:left="253"/>
                    <w:rPr>
                      <w:rFonts w:eastAsia="Calibri"/>
                      <w:color w:val="000000"/>
                      <w:sz w:val="18"/>
                      <w:szCs w:val="18"/>
                    </w:rPr>
                  </w:pPr>
                </w:p>
              </w:tc>
            </w:tr>
          </w:tbl>
          <w:p w:rsidR="00DF4E23" w:rsidRPr="008E10D7" w:rsidRDefault="00DF4E23" w:rsidP="00715179">
            <w:pPr>
              <w:rPr>
                <w:sz w:val="18"/>
                <w:szCs w:val="18"/>
              </w:rPr>
            </w:pPr>
          </w:p>
        </w:tc>
      </w:tr>
      <w:tr w:rsidR="00DF4E23" w:rsidRPr="008E10D7" w:rsidTr="00715179">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DF4E23" w:rsidRPr="008E10D7" w:rsidRDefault="00DF4E23" w:rsidP="00715179">
            <w:pPr>
              <w:jc w:val="center"/>
              <w:rPr>
                <w:b/>
              </w:rPr>
            </w:pPr>
            <w:r w:rsidRPr="008E10D7">
              <w:rPr>
                <w:b/>
              </w:rPr>
              <w:t>4</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DF4E23" w:rsidRPr="00F75885" w:rsidRDefault="00DF4E23" w:rsidP="00715179">
            <w:pPr>
              <w:autoSpaceDE w:val="0"/>
              <w:autoSpaceDN w:val="0"/>
              <w:adjustRightInd w:val="0"/>
              <w:ind w:left="-141" w:firstLine="141"/>
              <w:rPr>
                <w:i/>
                <w:color w:val="000000"/>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4179"/>
            </w:tblGrid>
            <w:tr w:rsidR="00DF4E23" w:rsidRPr="00F75885" w:rsidTr="00715179">
              <w:trPr>
                <w:trHeight w:val="413"/>
              </w:trPr>
              <w:tc>
                <w:tcPr>
                  <w:tcW w:w="4179" w:type="dxa"/>
                </w:tcPr>
                <w:p w:rsidR="00DF4E23" w:rsidRPr="00F75885" w:rsidRDefault="00DF4E23" w:rsidP="00715179">
                  <w:pPr>
                    <w:autoSpaceDE w:val="0"/>
                    <w:autoSpaceDN w:val="0"/>
                    <w:adjustRightInd w:val="0"/>
                    <w:ind w:left="-107"/>
                    <w:rPr>
                      <w:rFonts w:eastAsia="Calibri"/>
                      <w:bCs/>
                      <w:i/>
                      <w:color w:val="000000"/>
                      <w:sz w:val="18"/>
                      <w:szCs w:val="18"/>
                    </w:rPr>
                  </w:pPr>
                </w:p>
                <w:p w:rsidR="00DF4E23" w:rsidRPr="00F75885" w:rsidRDefault="00DF4E23" w:rsidP="00715179">
                  <w:pPr>
                    <w:autoSpaceDE w:val="0"/>
                    <w:autoSpaceDN w:val="0"/>
                    <w:adjustRightInd w:val="0"/>
                    <w:rPr>
                      <w:rFonts w:eastAsia="Calibri"/>
                      <w:i/>
                      <w:color w:val="000000"/>
                      <w:sz w:val="18"/>
                      <w:szCs w:val="18"/>
                    </w:rPr>
                  </w:pPr>
                  <w:r w:rsidRPr="00F75885">
                    <w:rPr>
                      <w:rFonts w:eastAsia="Calibri"/>
                      <w:bCs/>
                      <w:i/>
                      <w:color w:val="000000"/>
                      <w:sz w:val="18"/>
                      <w:szCs w:val="18"/>
                    </w:rPr>
                    <w:t xml:space="preserve">Dichiarazione redatta dal soggetto ospitante </w:t>
                  </w:r>
                  <w:r w:rsidRPr="00F75885">
                    <w:rPr>
                      <w:rFonts w:eastAsia="Calibri"/>
                      <w:i/>
                      <w:color w:val="000000"/>
                      <w:sz w:val="18"/>
                      <w:szCs w:val="18"/>
                    </w:rPr>
                    <w:t xml:space="preserve">a seguito di rapporto di Tirocinio, Borse lavoro, Servizio civile o Lavoro di pubblica utilità </w:t>
                  </w:r>
                </w:p>
                <w:p w:rsidR="00DF4E23" w:rsidRPr="00F75885" w:rsidRDefault="00DF4E23" w:rsidP="00715179">
                  <w:pPr>
                    <w:autoSpaceDE w:val="0"/>
                    <w:autoSpaceDN w:val="0"/>
                    <w:adjustRightInd w:val="0"/>
                    <w:ind w:left="-107"/>
                    <w:rPr>
                      <w:rFonts w:eastAsia="Calibri"/>
                      <w:i/>
                      <w:color w:val="000000"/>
                      <w:sz w:val="18"/>
                      <w:szCs w:val="18"/>
                    </w:rPr>
                  </w:pPr>
                </w:p>
                <w:p w:rsidR="00DF4E23" w:rsidRPr="00F75885" w:rsidRDefault="00DF4E23" w:rsidP="00715179">
                  <w:pPr>
                    <w:autoSpaceDE w:val="0"/>
                    <w:autoSpaceDN w:val="0"/>
                    <w:adjustRightInd w:val="0"/>
                    <w:rPr>
                      <w:rFonts w:eastAsia="Calibri"/>
                      <w:i/>
                      <w:color w:val="000000"/>
                      <w:sz w:val="18"/>
                      <w:szCs w:val="18"/>
                    </w:rPr>
                  </w:pPr>
                </w:p>
              </w:tc>
            </w:tr>
          </w:tbl>
          <w:p w:rsidR="00DF4E23" w:rsidRPr="00F75885" w:rsidRDefault="00DF4E23" w:rsidP="00715179">
            <w:pPr>
              <w:ind w:left="-141" w:firstLine="141"/>
              <w:rPr>
                <w:i/>
                <w:sz w:val="18"/>
                <w:szCs w:val="18"/>
              </w:rPr>
            </w:pPr>
          </w:p>
        </w:tc>
        <w:tc>
          <w:tcPr>
            <w:tcW w:w="43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4177"/>
            </w:tblGrid>
            <w:tr w:rsidR="00DF4E23" w:rsidRPr="008E10D7" w:rsidTr="00715179">
              <w:trPr>
                <w:trHeight w:val="1198"/>
              </w:trPr>
              <w:tc>
                <w:tcPr>
                  <w:tcW w:w="4177" w:type="dxa"/>
                </w:tcPr>
                <w:p w:rsidR="00DF4E23" w:rsidRDefault="00DF4E23" w:rsidP="00715179">
                  <w:pPr>
                    <w:autoSpaceDE w:val="0"/>
                    <w:autoSpaceDN w:val="0"/>
                    <w:adjustRightInd w:val="0"/>
                    <w:ind w:left="-107"/>
                    <w:rPr>
                      <w:rFonts w:eastAsia="Calibri"/>
                      <w:color w:val="000000"/>
                      <w:sz w:val="18"/>
                      <w:szCs w:val="18"/>
                    </w:rPr>
                  </w:pPr>
                  <w:r w:rsidRPr="008E10D7">
                    <w:rPr>
                      <w:rFonts w:eastAsia="Calibri"/>
                      <w:color w:val="000000"/>
                      <w:sz w:val="18"/>
                      <w:szCs w:val="18"/>
                    </w:rPr>
                    <w:t xml:space="preserve"> Devono essere espressamente indicati: </w:t>
                  </w:r>
                </w:p>
                <w:p w:rsidR="00DF4E23" w:rsidRPr="008E10D7" w:rsidRDefault="00DF4E23" w:rsidP="00DF4E23">
                  <w:pPr>
                    <w:numPr>
                      <w:ilvl w:val="0"/>
                      <w:numId w:val="14"/>
                    </w:numPr>
                    <w:autoSpaceDE w:val="0"/>
                    <w:autoSpaceDN w:val="0"/>
                    <w:adjustRightInd w:val="0"/>
                    <w:jc w:val="both"/>
                    <w:rPr>
                      <w:rFonts w:eastAsia="Calibri"/>
                      <w:color w:val="000000"/>
                      <w:sz w:val="18"/>
                      <w:szCs w:val="18"/>
                    </w:rPr>
                  </w:pPr>
                  <w:r w:rsidRPr="008E10D7">
                    <w:rPr>
                      <w:rFonts w:eastAsia="Calibri"/>
                      <w:color w:val="000000"/>
                      <w:sz w:val="18"/>
                      <w:szCs w:val="18"/>
                    </w:rPr>
                    <w:t>l’attività e le mansioni svolte anche mediante l’utilizzo di specifici programmi informati</w:t>
                  </w:r>
                  <w:r>
                    <w:rPr>
                      <w:rFonts w:eastAsia="Calibri"/>
                      <w:color w:val="000000"/>
                      <w:sz w:val="18"/>
                      <w:szCs w:val="18"/>
                    </w:rPr>
                    <w:t>ci</w:t>
                  </w:r>
                  <w:r w:rsidRPr="008E10D7">
                    <w:rPr>
                      <w:rFonts w:eastAsia="Calibri"/>
                      <w:color w:val="000000"/>
                      <w:sz w:val="18"/>
                      <w:szCs w:val="18"/>
                    </w:rPr>
                    <w:t xml:space="preserve"> o strumentazione tecniche; </w:t>
                  </w:r>
                </w:p>
                <w:p w:rsidR="00DF4E23" w:rsidRDefault="00DF4E23" w:rsidP="00DF4E23">
                  <w:pPr>
                    <w:numPr>
                      <w:ilvl w:val="0"/>
                      <w:numId w:val="14"/>
                    </w:numPr>
                    <w:autoSpaceDE w:val="0"/>
                    <w:autoSpaceDN w:val="0"/>
                    <w:adjustRightInd w:val="0"/>
                    <w:jc w:val="both"/>
                    <w:rPr>
                      <w:rFonts w:eastAsia="Calibri"/>
                      <w:color w:val="000000"/>
                      <w:sz w:val="18"/>
                      <w:szCs w:val="18"/>
                    </w:rPr>
                  </w:pPr>
                  <w:r w:rsidRPr="008E10D7">
                    <w:rPr>
                      <w:rFonts w:eastAsia="Calibri"/>
                      <w:color w:val="000000"/>
                      <w:sz w:val="18"/>
                      <w:szCs w:val="18"/>
                    </w:rPr>
                    <w:t>il periodo di prestazione presso la ditta o</w:t>
                  </w:r>
                  <w:r>
                    <w:rPr>
                      <w:rFonts w:eastAsia="Calibri"/>
                      <w:color w:val="000000"/>
                      <w:sz w:val="18"/>
                      <w:szCs w:val="18"/>
                    </w:rPr>
                    <w:t xml:space="preserve"> Ente ospitante, effettuato dalla persona</w:t>
                  </w:r>
                  <w:r w:rsidRPr="008E10D7">
                    <w:rPr>
                      <w:rFonts w:eastAsia="Calibri"/>
                      <w:color w:val="000000"/>
                      <w:sz w:val="18"/>
                      <w:szCs w:val="18"/>
                    </w:rPr>
                    <w:t xml:space="preserve">, non deve essere inferiore a 6 mesi (tale periodo deve essere riproporzionato percentualmente in caso di lavoro part-time); </w:t>
                  </w:r>
                </w:p>
                <w:p w:rsidR="00DF4E23" w:rsidRDefault="00DF4E23" w:rsidP="00715179">
                  <w:pPr>
                    <w:autoSpaceDE w:val="0"/>
                    <w:autoSpaceDN w:val="0"/>
                    <w:adjustRightInd w:val="0"/>
                    <w:ind w:left="253"/>
                    <w:rPr>
                      <w:rFonts w:eastAsia="Calibri"/>
                      <w:color w:val="000000"/>
                      <w:sz w:val="18"/>
                      <w:szCs w:val="18"/>
                    </w:rPr>
                  </w:pPr>
                </w:p>
                <w:p w:rsidR="00DF4E23" w:rsidRDefault="00DF4E23" w:rsidP="00715179">
                  <w:pPr>
                    <w:autoSpaceDE w:val="0"/>
                    <w:autoSpaceDN w:val="0"/>
                    <w:adjustRightInd w:val="0"/>
                    <w:ind w:left="253"/>
                    <w:rPr>
                      <w:rFonts w:eastAsia="Calibri"/>
                      <w:color w:val="000000"/>
                      <w:sz w:val="18"/>
                      <w:szCs w:val="18"/>
                    </w:rPr>
                  </w:pPr>
                  <w:r w:rsidRPr="008E10D7">
                    <w:rPr>
                      <w:rFonts w:eastAsia="Calibri"/>
                      <w:color w:val="000000"/>
                      <w:sz w:val="18"/>
                      <w:szCs w:val="18"/>
                    </w:rPr>
                    <w:t xml:space="preserve">NB – </w:t>
                  </w:r>
                  <w:r>
                    <w:rPr>
                      <w:rFonts w:eastAsia="Calibri"/>
                      <w:color w:val="000000"/>
                      <w:sz w:val="18"/>
                      <w:szCs w:val="18"/>
                    </w:rPr>
                    <w:t>la pratica lavorativa</w:t>
                  </w:r>
                  <w:r w:rsidRPr="008E10D7">
                    <w:rPr>
                      <w:rFonts w:eastAsia="Calibri"/>
                      <w:color w:val="000000"/>
                      <w:sz w:val="18"/>
                      <w:szCs w:val="18"/>
                    </w:rPr>
                    <w:t xml:space="preserve"> deve risultare anche sul sistema informativo lavoro o da altre fonti ufficiali verificabili.</w:t>
                  </w:r>
                </w:p>
                <w:p w:rsidR="00DF4E23" w:rsidRPr="008E10D7" w:rsidRDefault="00DF4E23" w:rsidP="00715179">
                  <w:pPr>
                    <w:autoSpaceDE w:val="0"/>
                    <w:autoSpaceDN w:val="0"/>
                    <w:adjustRightInd w:val="0"/>
                    <w:ind w:left="253"/>
                    <w:rPr>
                      <w:rFonts w:eastAsia="Calibri"/>
                      <w:color w:val="000000"/>
                      <w:sz w:val="18"/>
                      <w:szCs w:val="18"/>
                    </w:rPr>
                  </w:pPr>
                </w:p>
              </w:tc>
            </w:tr>
          </w:tbl>
          <w:p w:rsidR="00DF4E23" w:rsidRPr="008E10D7" w:rsidRDefault="00DF4E23" w:rsidP="00715179">
            <w:pPr>
              <w:rPr>
                <w:sz w:val="18"/>
                <w:szCs w:val="18"/>
              </w:rPr>
            </w:pPr>
          </w:p>
        </w:tc>
      </w:tr>
      <w:tr w:rsidR="00DF4E23" w:rsidRPr="008E10D7" w:rsidTr="00715179">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DF4E23" w:rsidRPr="008E10D7" w:rsidRDefault="00DF4E23" w:rsidP="00715179">
            <w:pPr>
              <w:jc w:val="center"/>
              <w:rPr>
                <w:b/>
              </w:rPr>
            </w:pPr>
            <w:r w:rsidRPr="008E10D7">
              <w:rPr>
                <w:b/>
              </w:rPr>
              <w:t>5</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DF4E23" w:rsidRPr="00F75885" w:rsidRDefault="00DF4E23" w:rsidP="00715179">
            <w:pPr>
              <w:autoSpaceDE w:val="0"/>
              <w:autoSpaceDN w:val="0"/>
              <w:adjustRightInd w:val="0"/>
              <w:ind w:left="-141" w:firstLine="141"/>
              <w:rPr>
                <w:i/>
                <w:color w:val="000000"/>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4179"/>
            </w:tblGrid>
            <w:tr w:rsidR="00DF4E23" w:rsidRPr="00F75885" w:rsidTr="00715179">
              <w:trPr>
                <w:trHeight w:val="266"/>
              </w:trPr>
              <w:tc>
                <w:tcPr>
                  <w:tcW w:w="4179" w:type="dxa"/>
                </w:tcPr>
                <w:p w:rsidR="00DF4E23" w:rsidRPr="00F75885" w:rsidRDefault="00DF4E23" w:rsidP="00715179">
                  <w:pPr>
                    <w:autoSpaceDE w:val="0"/>
                    <w:autoSpaceDN w:val="0"/>
                    <w:adjustRightInd w:val="0"/>
                    <w:ind w:left="-107"/>
                    <w:rPr>
                      <w:rFonts w:eastAsia="Calibri"/>
                      <w:i/>
                      <w:sz w:val="18"/>
                      <w:szCs w:val="18"/>
                    </w:rPr>
                  </w:pPr>
                </w:p>
                <w:p w:rsidR="00DF4E23" w:rsidRPr="00F75885" w:rsidRDefault="00DF4E23" w:rsidP="00715179">
                  <w:pPr>
                    <w:autoSpaceDE w:val="0"/>
                    <w:autoSpaceDN w:val="0"/>
                    <w:adjustRightInd w:val="0"/>
                    <w:ind w:left="-107"/>
                    <w:rPr>
                      <w:rFonts w:eastAsia="Calibri"/>
                      <w:i/>
                      <w:sz w:val="18"/>
                      <w:szCs w:val="18"/>
                    </w:rPr>
                  </w:pPr>
                  <w:r w:rsidRPr="00F75885">
                    <w:rPr>
                      <w:rFonts w:eastAsia="Calibri"/>
                      <w:i/>
                      <w:sz w:val="18"/>
                      <w:szCs w:val="18"/>
                    </w:rPr>
                    <w:t>Da attività di lavoro autonomo adeguatamente documentata</w:t>
                  </w:r>
                </w:p>
              </w:tc>
            </w:tr>
          </w:tbl>
          <w:p w:rsidR="00DF4E23" w:rsidRPr="00F75885" w:rsidRDefault="00DF4E23" w:rsidP="00715179">
            <w:pPr>
              <w:ind w:left="-141" w:firstLine="141"/>
              <w:rPr>
                <w:i/>
                <w:sz w:val="18"/>
                <w:szCs w:val="18"/>
              </w:rPr>
            </w:pPr>
          </w:p>
        </w:tc>
        <w:tc>
          <w:tcPr>
            <w:tcW w:w="4393" w:type="dxa"/>
            <w:tcBorders>
              <w:top w:val="single" w:sz="4" w:space="0" w:color="auto"/>
              <w:left w:val="single" w:sz="4" w:space="0" w:color="auto"/>
              <w:bottom w:val="single" w:sz="4" w:space="0" w:color="auto"/>
              <w:right w:val="single" w:sz="4" w:space="0" w:color="auto"/>
            </w:tcBorders>
            <w:shd w:val="clear" w:color="auto" w:fill="auto"/>
          </w:tcPr>
          <w:p w:rsidR="00DF4E23" w:rsidRPr="008E10D7" w:rsidRDefault="00DF4E23" w:rsidP="00715179">
            <w:pPr>
              <w:rPr>
                <w:sz w:val="18"/>
                <w:szCs w:val="18"/>
              </w:rPr>
            </w:pPr>
            <w:r w:rsidRPr="008E10D7">
              <w:rPr>
                <w:sz w:val="18"/>
                <w:szCs w:val="18"/>
              </w:rPr>
              <w:t>Acquisire iscrizione all’Albo delle imprese presso la Camera di Commercio con una durata di iscrizione di almeno 12 mesi in qualità di titolare o coadiuvante con qualifica attinente la professionalità richiesta; apertura di p.iva con posizione aperta da almeno 12 mesi; iscrizione ad albi professionali per almeno 12 mesi…</w:t>
            </w:r>
          </w:p>
          <w:tbl>
            <w:tblPr>
              <w:tblW w:w="0" w:type="auto"/>
              <w:tblBorders>
                <w:top w:val="nil"/>
                <w:left w:val="nil"/>
                <w:bottom w:val="nil"/>
                <w:right w:val="nil"/>
              </w:tblBorders>
              <w:tblLayout w:type="fixed"/>
              <w:tblLook w:val="0000" w:firstRow="0" w:lastRow="0" w:firstColumn="0" w:lastColumn="0" w:noHBand="0" w:noVBand="0"/>
            </w:tblPr>
            <w:tblGrid>
              <w:gridCol w:w="236"/>
            </w:tblGrid>
            <w:tr w:rsidR="00DF4E23" w:rsidRPr="008E10D7" w:rsidTr="00715179">
              <w:trPr>
                <w:trHeight w:val="343"/>
              </w:trPr>
              <w:tc>
                <w:tcPr>
                  <w:tcW w:w="222" w:type="dxa"/>
                </w:tcPr>
                <w:p w:rsidR="00DF4E23" w:rsidRPr="008E10D7" w:rsidRDefault="00DF4E23" w:rsidP="00715179">
                  <w:pPr>
                    <w:autoSpaceDE w:val="0"/>
                    <w:autoSpaceDN w:val="0"/>
                    <w:adjustRightInd w:val="0"/>
                    <w:ind w:left="-107"/>
                    <w:rPr>
                      <w:rFonts w:eastAsia="Calibri"/>
                      <w:color w:val="000000"/>
                      <w:sz w:val="18"/>
                      <w:szCs w:val="18"/>
                    </w:rPr>
                  </w:pPr>
                </w:p>
              </w:tc>
            </w:tr>
          </w:tbl>
          <w:p w:rsidR="00DF4E23" w:rsidRPr="008E10D7" w:rsidRDefault="00DF4E23" w:rsidP="00715179">
            <w:pPr>
              <w:rPr>
                <w:sz w:val="18"/>
                <w:szCs w:val="18"/>
              </w:rPr>
            </w:pPr>
          </w:p>
        </w:tc>
      </w:tr>
      <w:tr w:rsidR="00DF4E23" w:rsidRPr="008E10D7" w:rsidTr="00715179">
        <w:tc>
          <w:tcPr>
            <w:tcW w:w="634" w:type="dxa"/>
            <w:tcBorders>
              <w:top w:val="single" w:sz="4" w:space="0" w:color="auto"/>
            </w:tcBorders>
            <w:shd w:val="clear" w:color="auto" w:fill="auto"/>
            <w:vAlign w:val="center"/>
          </w:tcPr>
          <w:p w:rsidR="00DF4E23" w:rsidRPr="008E10D7" w:rsidRDefault="00DF4E23" w:rsidP="00715179">
            <w:pPr>
              <w:jc w:val="center"/>
              <w:rPr>
                <w:b/>
              </w:rPr>
            </w:pPr>
            <w:r w:rsidRPr="008E10D7">
              <w:rPr>
                <w:b/>
              </w:rPr>
              <w:t>6</w:t>
            </w:r>
          </w:p>
        </w:tc>
        <w:tc>
          <w:tcPr>
            <w:tcW w:w="4395" w:type="dxa"/>
            <w:tcBorders>
              <w:top w:val="single" w:sz="4" w:space="0" w:color="auto"/>
            </w:tcBorders>
            <w:shd w:val="clear" w:color="auto" w:fill="auto"/>
          </w:tcPr>
          <w:p w:rsidR="00DF4E23" w:rsidRPr="00F75885" w:rsidRDefault="00DF4E23" w:rsidP="00715179">
            <w:pPr>
              <w:autoSpaceDE w:val="0"/>
              <w:autoSpaceDN w:val="0"/>
              <w:adjustRightInd w:val="0"/>
              <w:ind w:firstLine="141"/>
              <w:rPr>
                <w:i/>
                <w:color w:val="000000"/>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4179"/>
            </w:tblGrid>
            <w:tr w:rsidR="00DF4E23" w:rsidRPr="00F75885" w:rsidTr="00715179">
              <w:trPr>
                <w:trHeight w:val="120"/>
              </w:trPr>
              <w:tc>
                <w:tcPr>
                  <w:tcW w:w="4179" w:type="dxa"/>
                </w:tcPr>
                <w:p w:rsidR="00DF4E23" w:rsidRPr="00F75885" w:rsidRDefault="00DF4E23" w:rsidP="00715179">
                  <w:pPr>
                    <w:autoSpaceDE w:val="0"/>
                    <w:autoSpaceDN w:val="0"/>
                    <w:adjustRightInd w:val="0"/>
                    <w:ind w:left="-106"/>
                    <w:rPr>
                      <w:rFonts w:eastAsia="Calibri"/>
                      <w:i/>
                      <w:color w:val="000000"/>
                      <w:sz w:val="18"/>
                      <w:szCs w:val="18"/>
                    </w:rPr>
                  </w:pPr>
                  <w:r w:rsidRPr="00F75885">
                    <w:rPr>
                      <w:rFonts w:eastAsia="Calibri"/>
                      <w:bCs/>
                      <w:i/>
                      <w:color w:val="000000"/>
                      <w:sz w:val="18"/>
                      <w:szCs w:val="18"/>
                    </w:rPr>
                    <w:t xml:space="preserve">Abilitazioni professionali e patenti.  Nei casi di attribuzione della qualifica di “Videoterminalista” o di “Personale di segreteria”, sono considerate valide le certificazioni ECDL, o equivalenti. </w:t>
                  </w:r>
                </w:p>
              </w:tc>
            </w:tr>
          </w:tbl>
          <w:p w:rsidR="00DF4E23" w:rsidRPr="00F75885" w:rsidRDefault="00DF4E23" w:rsidP="00715179">
            <w:pPr>
              <w:ind w:left="-141" w:firstLine="141"/>
              <w:rPr>
                <w:i/>
                <w:sz w:val="18"/>
                <w:szCs w:val="18"/>
              </w:rPr>
            </w:pPr>
          </w:p>
        </w:tc>
        <w:tc>
          <w:tcPr>
            <w:tcW w:w="4393" w:type="dxa"/>
            <w:tcBorders>
              <w:top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4177"/>
            </w:tblGrid>
            <w:tr w:rsidR="00DF4E23" w:rsidRPr="008E10D7" w:rsidTr="00715179">
              <w:trPr>
                <w:trHeight w:val="465"/>
              </w:trPr>
              <w:tc>
                <w:tcPr>
                  <w:tcW w:w="4177" w:type="dxa"/>
                </w:tcPr>
                <w:p w:rsidR="00DF4E23" w:rsidRPr="008E10D7" w:rsidRDefault="00DF4E23" w:rsidP="00715179">
                  <w:pPr>
                    <w:autoSpaceDE w:val="0"/>
                    <w:autoSpaceDN w:val="0"/>
                    <w:adjustRightInd w:val="0"/>
                    <w:spacing w:line="276" w:lineRule="auto"/>
                    <w:ind w:left="-107"/>
                    <w:rPr>
                      <w:rFonts w:eastAsia="Calibri"/>
                      <w:color w:val="000000"/>
                      <w:sz w:val="18"/>
                      <w:szCs w:val="18"/>
                    </w:rPr>
                  </w:pPr>
                  <w:r w:rsidRPr="008E10D7">
                    <w:rPr>
                      <w:rFonts w:eastAsia="Calibri"/>
                      <w:color w:val="000000"/>
                      <w:sz w:val="18"/>
                      <w:szCs w:val="18"/>
                    </w:rPr>
                    <w:t>Rilasciate a seguito di esami di stato o da enti certif</w:t>
                  </w:r>
                  <w:r w:rsidR="009E4807">
                    <w:rPr>
                      <w:rFonts w:eastAsia="Calibri"/>
                      <w:color w:val="000000"/>
                      <w:sz w:val="18"/>
                      <w:szCs w:val="18"/>
                    </w:rPr>
                    <w:t xml:space="preserve">icatori </w:t>
                  </w:r>
                  <w:r w:rsidRPr="008E10D7">
                    <w:rPr>
                      <w:rFonts w:eastAsia="Calibri"/>
                      <w:color w:val="000000"/>
                      <w:sz w:val="18"/>
                      <w:szCs w:val="18"/>
                    </w:rPr>
                    <w:t xml:space="preserve">(Pubblici o privati accreditati) nei casi di patenti. </w:t>
                  </w:r>
                </w:p>
              </w:tc>
            </w:tr>
          </w:tbl>
          <w:p w:rsidR="00DF4E23" w:rsidRPr="008E10D7" w:rsidRDefault="00DF4E23" w:rsidP="00715179">
            <w:pPr>
              <w:rPr>
                <w:sz w:val="18"/>
                <w:szCs w:val="18"/>
              </w:rPr>
            </w:pPr>
          </w:p>
        </w:tc>
      </w:tr>
      <w:tr w:rsidR="00DF4E23" w:rsidRPr="008E10D7" w:rsidTr="00715179">
        <w:tc>
          <w:tcPr>
            <w:tcW w:w="634" w:type="dxa"/>
            <w:shd w:val="clear" w:color="auto" w:fill="auto"/>
            <w:vAlign w:val="center"/>
          </w:tcPr>
          <w:p w:rsidR="00DF4E23" w:rsidRPr="008E10D7" w:rsidRDefault="00DF4E23" w:rsidP="00715179">
            <w:pPr>
              <w:jc w:val="center"/>
              <w:rPr>
                <w:b/>
              </w:rPr>
            </w:pPr>
            <w:r w:rsidRPr="008E10D7">
              <w:rPr>
                <w:b/>
              </w:rPr>
              <w:t>7</w:t>
            </w:r>
          </w:p>
        </w:tc>
        <w:tc>
          <w:tcPr>
            <w:tcW w:w="4395" w:type="dxa"/>
            <w:shd w:val="clear" w:color="auto" w:fill="auto"/>
          </w:tcPr>
          <w:p w:rsidR="00DF4E23" w:rsidRPr="00F75885" w:rsidRDefault="00DF4E23" w:rsidP="00715179">
            <w:pPr>
              <w:autoSpaceDE w:val="0"/>
              <w:autoSpaceDN w:val="0"/>
              <w:adjustRightInd w:val="0"/>
              <w:ind w:left="-141" w:firstLine="141"/>
              <w:rPr>
                <w:bCs/>
                <w:i/>
                <w:color w:val="000000"/>
                <w:sz w:val="18"/>
                <w:szCs w:val="18"/>
              </w:rPr>
            </w:pPr>
          </w:p>
          <w:p w:rsidR="00DF4E23" w:rsidRPr="00F75885" w:rsidRDefault="00DF4E23" w:rsidP="00715179">
            <w:pPr>
              <w:autoSpaceDE w:val="0"/>
              <w:autoSpaceDN w:val="0"/>
              <w:adjustRightInd w:val="0"/>
              <w:ind w:left="-141" w:firstLine="141"/>
              <w:rPr>
                <w:i/>
                <w:color w:val="000000"/>
                <w:sz w:val="18"/>
                <w:szCs w:val="18"/>
              </w:rPr>
            </w:pPr>
            <w:r w:rsidRPr="00F75885">
              <w:rPr>
                <w:bCs/>
                <w:i/>
                <w:color w:val="000000"/>
                <w:sz w:val="18"/>
                <w:szCs w:val="18"/>
              </w:rPr>
              <w:t xml:space="preserve">Elenchi Specialisti Servizio militare leva </w:t>
            </w:r>
          </w:p>
          <w:p w:rsidR="00DF4E23" w:rsidRPr="00F75885" w:rsidRDefault="00DF4E23" w:rsidP="00715179">
            <w:pPr>
              <w:ind w:left="-141" w:firstLine="141"/>
              <w:rPr>
                <w:i/>
                <w:sz w:val="18"/>
                <w:szCs w:val="18"/>
              </w:rPr>
            </w:pPr>
          </w:p>
        </w:tc>
        <w:tc>
          <w:tcPr>
            <w:tcW w:w="4393" w:type="dxa"/>
            <w:shd w:val="clear" w:color="auto" w:fill="auto"/>
          </w:tcPr>
          <w:p w:rsidR="00DF4E23" w:rsidRPr="008E10D7" w:rsidRDefault="00DF4E23" w:rsidP="00715179">
            <w:pPr>
              <w:autoSpaceDE w:val="0"/>
              <w:autoSpaceDN w:val="0"/>
              <w:adjustRightInd w:val="0"/>
              <w:rPr>
                <w:color w:val="000000"/>
                <w:sz w:val="18"/>
                <w:szCs w:val="18"/>
              </w:rPr>
            </w:pPr>
            <w:r w:rsidRPr="008E10D7">
              <w:rPr>
                <w:color w:val="000000"/>
                <w:sz w:val="18"/>
                <w:szCs w:val="18"/>
              </w:rPr>
              <w:t xml:space="preserve">Elaborati periodicamente dal Ministero della Difesa ai sensi della L.958/86 relativamente ai giovani in congedo. </w:t>
            </w:r>
          </w:p>
        </w:tc>
      </w:tr>
    </w:tbl>
    <w:p w:rsidR="00DF4E23" w:rsidRPr="009E4807" w:rsidRDefault="00DF4E23" w:rsidP="00DF4E23">
      <w:pPr>
        <w:jc w:val="both"/>
      </w:pPr>
    </w:p>
    <w:p w:rsidR="00533E44" w:rsidRPr="009E4807" w:rsidRDefault="00533E44" w:rsidP="00533E44">
      <w:pPr>
        <w:jc w:val="both"/>
        <w:rPr>
          <w:b/>
        </w:rPr>
      </w:pPr>
    </w:p>
    <w:sectPr w:rsidR="00533E44" w:rsidRPr="009E4807" w:rsidSect="007D2D3D">
      <w:head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87E" w:rsidRDefault="0057087E" w:rsidP="00D64FE1">
      <w:r>
        <w:separator/>
      </w:r>
    </w:p>
  </w:endnote>
  <w:endnote w:type="continuationSeparator" w:id="0">
    <w:p w:rsidR="0057087E" w:rsidRDefault="0057087E" w:rsidP="00D64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UI Semibold">
    <w:panose1 w:val="020B07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ans-seri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87E" w:rsidRDefault="0057087E" w:rsidP="00D64FE1">
      <w:r>
        <w:separator/>
      </w:r>
    </w:p>
  </w:footnote>
  <w:footnote w:type="continuationSeparator" w:id="0">
    <w:p w:rsidR="0057087E" w:rsidRDefault="0057087E" w:rsidP="00D64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179" w:rsidRDefault="007734D7">
    <w:pPr>
      <w:pStyle w:val="Intestazione"/>
    </w:pPr>
    <w:r>
      <w:rPr>
        <w:noProof/>
      </w:rPr>
      <mc:AlternateContent>
        <mc:Choice Requires="wps">
          <w:drawing>
            <wp:anchor distT="0" distB="0" distL="114300" distR="114300" simplePos="0" relativeHeight="251657216" behindDoc="0" locked="0" layoutInCell="1" allowOverlap="1">
              <wp:simplePos x="0" y="0"/>
              <wp:positionH relativeFrom="column">
                <wp:posOffset>1458595</wp:posOffset>
              </wp:positionH>
              <wp:positionV relativeFrom="paragraph">
                <wp:posOffset>86360</wp:posOffset>
              </wp:positionV>
              <wp:extent cx="4686935" cy="494665"/>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935" cy="494665"/>
                      </a:xfrm>
                      <a:prstGeom prst="rect">
                        <a:avLst/>
                      </a:prstGeom>
                      <a:solidFill>
                        <a:srgbClr val="FFFFFF"/>
                      </a:solidFill>
                      <a:ln w="9525">
                        <a:noFill/>
                        <a:miter lim="800000"/>
                        <a:headEnd/>
                        <a:tailEnd/>
                      </a:ln>
                    </wps:spPr>
                    <wps:txbx>
                      <w:txbxContent>
                        <w:p w:rsidR="00715179" w:rsidRPr="00D64FE1" w:rsidRDefault="00715179" w:rsidP="00885A7A">
                          <w:pPr>
                            <w:pStyle w:val="Corpodeltesto1"/>
                            <w:ind w:left="-142" w:right="252"/>
                            <w:jc w:val="left"/>
                            <w:rPr>
                              <w:sz w:val="18"/>
                              <w:szCs w:val="18"/>
                            </w:rPr>
                          </w:pPr>
                          <w:r w:rsidRPr="00D64FE1">
                            <w:rPr>
                              <w:sz w:val="18"/>
                              <w:szCs w:val="18"/>
                            </w:rPr>
                            <w:t xml:space="preserve">SERVIZIO ATTIVITA’ PRODUTTIVE, LAVORO E </w:t>
                          </w:r>
                          <w:r>
                            <w:rPr>
                              <w:sz w:val="18"/>
                              <w:szCs w:val="18"/>
                            </w:rPr>
                            <w:t>I</w:t>
                          </w:r>
                          <w:r w:rsidRPr="00D64FE1">
                            <w:rPr>
                              <w:sz w:val="18"/>
                              <w:szCs w:val="18"/>
                            </w:rPr>
                            <w:t>STRUZIONE</w:t>
                          </w:r>
                        </w:p>
                        <w:p w:rsidR="00715179" w:rsidRPr="00D64FE1" w:rsidRDefault="00715179" w:rsidP="00885A7A">
                          <w:pPr>
                            <w:pStyle w:val="Corpodeltesto1"/>
                            <w:ind w:left="-142" w:right="252"/>
                            <w:jc w:val="left"/>
                            <w:rPr>
                              <w:b/>
                              <w:sz w:val="18"/>
                              <w:szCs w:val="18"/>
                            </w:rPr>
                          </w:pPr>
                          <w:r w:rsidRPr="00D64FE1">
                            <w:rPr>
                              <w:b/>
                              <w:sz w:val="18"/>
                              <w:szCs w:val="18"/>
                            </w:rPr>
                            <w:t xml:space="preserve">P.F. </w:t>
                          </w:r>
                          <w:r>
                            <w:rPr>
                              <w:b/>
                              <w:sz w:val="18"/>
                              <w:szCs w:val="18"/>
                            </w:rPr>
                            <w:t>Gestione del Mercato del Lavoro e dei Servizi per l’Impiego (pubblici e privati)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114.85pt;margin-top:6.8pt;width:369.05pt;height:3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" stroked="f">
              <v:textbox>
                <w:txbxContent>
                  <w:p w:rsidR="00715179" w:rsidRPr="00D64FE1" w:rsidRDefault="00715179" w:rsidP="00885A7A">
                    <w:pPr>
                      <w:pStyle w:val="Corpodeltesto1"/>
                      <w:ind w:left="-142" w:right="252"/>
                      <w:jc w:val="left"/>
                      <w:rPr>
                        <w:sz w:val="18"/>
                        <w:szCs w:val="18"/>
                      </w:rPr>
                    </w:pPr>
                    <w:r w:rsidRPr="00D64FE1">
                      <w:rPr>
                        <w:sz w:val="18"/>
                        <w:szCs w:val="18"/>
                      </w:rPr>
                      <w:t xml:space="preserve">SERVIZIO ATTIVITA’ PRODUTTIVE, LAVORO E </w:t>
                    </w:r>
                    <w:r>
                      <w:rPr>
                        <w:sz w:val="18"/>
                        <w:szCs w:val="18"/>
                      </w:rPr>
                      <w:t>I</w:t>
                    </w:r>
                    <w:r w:rsidRPr="00D64FE1">
                      <w:rPr>
                        <w:sz w:val="18"/>
                        <w:szCs w:val="18"/>
                      </w:rPr>
                      <w:t>STRUZIONE</w:t>
                    </w:r>
                  </w:p>
                  <w:p w:rsidR="00715179" w:rsidRPr="00D64FE1" w:rsidRDefault="00715179" w:rsidP="00885A7A">
                    <w:pPr>
                      <w:pStyle w:val="Corpodeltesto1"/>
                      <w:ind w:left="-142" w:right="252"/>
                      <w:jc w:val="left"/>
                      <w:rPr>
                        <w:b/>
                        <w:sz w:val="18"/>
                        <w:szCs w:val="18"/>
                      </w:rPr>
                    </w:pPr>
                    <w:r w:rsidRPr="00D64FE1">
                      <w:rPr>
                        <w:b/>
                        <w:sz w:val="18"/>
                        <w:szCs w:val="18"/>
                      </w:rPr>
                      <w:t xml:space="preserve">P.F. </w:t>
                    </w:r>
                    <w:r>
                      <w:rPr>
                        <w:b/>
                        <w:sz w:val="18"/>
                        <w:szCs w:val="18"/>
                      </w:rPr>
                      <w:t>Gestione del Mercato del Lavoro e dei Servizi per l’Impiego (pubblici e privati)</w:t>
                    </w:r>
                  </w:p>
                </w:txbxContent>
              </v:textbox>
            </v:shape>
          </w:pict>
        </mc:Fallback>
      </mc:AlternateContent>
    </w:r>
    <w:r w:rsidR="00715179">
      <w:rPr>
        <w:noProof/>
      </w:rPr>
      <w:drawing>
        <wp:inline distT="0" distB="0" distL="0" distR="0">
          <wp:extent cx="1356360" cy="579120"/>
          <wp:effectExtent l="19050" t="0" r="0" b="0"/>
          <wp:docPr id="1" name="Immagine 8" descr="Descrizione: Descrizione: http://www.acquabenecomune.org/raccoltafirme/images/stories/regione_march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Descrizione: Descrizione: http://www.acquabenecomune.org/raccoltafirme/images/stories/regione_marche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6360" cy="5791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B71"/>
    <w:multiLevelType w:val="hybridMultilevel"/>
    <w:tmpl w:val="AF643DD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EC435D"/>
    <w:multiLevelType w:val="hybridMultilevel"/>
    <w:tmpl w:val="00A4F0FA"/>
    <w:lvl w:ilvl="0" w:tplc="04100001">
      <w:start w:val="1"/>
      <w:numFmt w:val="bullet"/>
      <w:lvlText w:val=""/>
      <w:lvlJc w:val="left"/>
      <w:pPr>
        <w:tabs>
          <w:tab w:val="num" w:pos="783"/>
        </w:tabs>
        <w:ind w:left="783" w:hanging="360"/>
      </w:pPr>
      <w:rPr>
        <w:rFonts w:ascii="Symbol" w:hAnsi="Symbol" w:hint="default"/>
      </w:rPr>
    </w:lvl>
    <w:lvl w:ilvl="1" w:tplc="04100003" w:tentative="1">
      <w:start w:val="1"/>
      <w:numFmt w:val="bullet"/>
      <w:lvlText w:val="o"/>
      <w:lvlJc w:val="left"/>
      <w:pPr>
        <w:tabs>
          <w:tab w:val="num" w:pos="1503"/>
        </w:tabs>
        <w:ind w:left="1503" w:hanging="360"/>
      </w:pPr>
      <w:rPr>
        <w:rFonts w:ascii="Courier New" w:hAnsi="Courier New" w:cs="Courier New" w:hint="default"/>
      </w:rPr>
    </w:lvl>
    <w:lvl w:ilvl="2" w:tplc="04100005" w:tentative="1">
      <w:start w:val="1"/>
      <w:numFmt w:val="bullet"/>
      <w:lvlText w:val=""/>
      <w:lvlJc w:val="left"/>
      <w:pPr>
        <w:tabs>
          <w:tab w:val="num" w:pos="2223"/>
        </w:tabs>
        <w:ind w:left="2223" w:hanging="360"/>
      </w:pPr>
      <w:rPr>
        <w:rFonts w:ascii="Wingdings" w:hAnsi="Wingdings" w:hint="default"/>
      </w:rPr>
    </w:lvl>
    <w:lvl w:ilvl="3" w:tplc="04100001" w:tentative="1">
      <w:start w:val="1"/>
      <w:numFmt w:val="bullet"/>
      <w:lvlText w:val=""/>
      <w:lvlJc w:val="left"/>
      <w:pPr>
        <w:tabs>
          <w:tab w:val="num" w:pos="2943"/>
        </w:tabs>
        <w:ind w:left="2943" w:hanging="360"/>
      </w:pPr>
      <w:rPr>
        <w:rFonts w:ascii="Symbol" w:hAnsi="Symbol" w:hint="default"/>
      </w:rPr>
    </w:lvl>
    <w:lvl w:ilvl="4" w:tplc="04100003" w:tentative="1">
      <w:start w:val="1"/>
      <w:numFmt w:val="bullet"/>
      <w:lvlText w:val="o"/>
      <w:lvlJc w:val="left"/>
      <w:pPr>
        <w:tabs>
          <w:tab w:val="num" w:pos="3663"/>
        </w:tabs>
        <w:ind w:left="3663" w:hanging="360"/>
      </w:pPr>
      <w:rPr>
        <w:rFonts w:ascii="Courier New" w:hAnsi="Courier New" w:cs="Courier New" w:hint="default"/>
      </w:rPr>
    </w:lvl>
    <w:lvl w:ilvl="5" w:tplc="04100005" w:tentative="1">
      <w:start w:val="1"/>
      <w:numFmt w:val="bullet"/>
      <w:lvlText w:val=""/>
      <w:lvlJc w:val="left"/>
      <w:pPr>
        <w:tabs>
          <w:tab w:val="num" w:pos="4383"/>
        </w:tabs>
        <w:ind w:left="4383" w:hanging="360"/>
      </w:pPr>
      <w:rPr>
        <w:rFonts w:ascii="Wingdings" w:hAnsi="Wingdings" w:hint="default"/>
      </w:rPr>
    </w:lvl>
    <w:lvl w:ilvl="6" w:tplc="04100001" w:tentative="1">
      <w:start w:val="1"/>
      <w:numFmt w:val="bullet"/>
      <w:lvlText w:val=""/>
      <w:lvlJc w:val="left"/>
      <w:pPr>
        <w:tabs>
          <w:tab w:val="num" w:pos="5103"/>
        </w:tabs>
        <w:ind w:left="5103" w:hanging="360"/>
      </w:pPr>
      <w:rPr>
        <w:rFonts w:ascii="Symbol" w:hAnsi="Symbol" w:hint="default"/>
      </w:rPr>
    </w:lvl>
    <w:lvl w:ilvl="7" w:tplc="04100003" w:tentative="1">
      <w:start w:val="1"/>
      <w:numFmt w:val="bullet"/>
      <w:lvlText w:val="o"/>
      <w:lvlJc w:val="left"/>
      <w:pPr>
        <w:tabs>
          <w:tab w:val="num" w:pos="5823"/>
        </w:tabs>
        <w:ind w:left="5823" w:hanging="360"/>
      </w:pPr>
      <w:rPr>
        <w:rFonts w:ascii="Courier New" w:hAnsi="Courier New" w:cs="Courier New" w:hint="default"/>
      </w:rPr>
    </w:lvl>
    <w:lvl w:ilvl="8" w:tplc="04100005" w:tentative="1">
      <w:start w:val="1"/>
      <w:numFmt w:val="bullet"/>
      <w:lvlText w:val=""/>
      <w:lvlJc w:val="left"/>
      <w:pPr>
        <w:tabs>
          <w:tab w:val="num" w:pos="6543"/>
        </w:tabs>
        <w:ind w:left="6543" w:hanging="360"/>
      </w:pPr>
      <w:rPr>
        <w:rFonts w:ascii="Wingdings" w:hAnsi="Wingdings" w:hint="default"/>
      </w:rPr>
    </w:lvl>
  </w:abstractNum>
  <w:abstractNum w:abstractNumId="2" w15:restartNumberingAfterBreak="0">
    <w:nsid w:val="134336D1"/>
    <w:multiLevelType w:val="hybridMultilevel"/>
    <w:tmpl w:val="8244C8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2B41C5"/>
    <w:multiLevelType w:val="hybridMultilevel"/>
    <w:tmpl w:val="1D00E13C"/>
    <w:lvl w:ilvl="0" w:tplc="E4CADAF8">
      <w:start w:val="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7F56B5"/>
    <w:multiLevelType w:val="hybridMultilevel"/>
    <w:tmpl w:val="66C032D0"/>
    <w:lvl w:ilvl="0" w:tplc="29C8476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4A0AD7"/>
    <w:multiLevelType w:val="hybridMultilevel"/>
    <w:tmpl w:val="6E96FC8C"/>
    <w:lvl w:ilvl="0" w:tplc="FD5EB306">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52E7C36"/>
    <w:multiLevelType w:val="hybridMultilevel"/>
    <w:tmpl w:val="5656A8BA"/>
    <w:lvl w:ilvl="0" w:tplc="59D47FDA">
      <w:start w:val="16"/>
      <w:numFmt w:val="bullet"/>
      <w:lvlText w:val="-"/>
      <w:lvlJc w:val="left"/>
      <w:pPr>
        <w:ind w:left="786" w:hanging="360"/>
      </w:pPr>
      <w:rPr>
        <w:rFonts w:ascii="Arial" w:eastAsia="Times New Roman" w:hAnsi="Arial" w:cs="Aria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7" w15:restartNumberingAfterBreak="0">
    <w:nsid w:val="293D5513"/>
    <w:multiLevelType w:val="hybridMultilevel"/>
    <w:tmpl w:val="2E3C2E0E"/>
    <w:lvl w:ilvl="0" w:tplc="27483F7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25B1227"/>
    <w:multiLevelType w:val="hybridMultilevel"/>
    <w:tmpl w:val="2B1C145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8BC3317"/>
    <w:multiLevelType w:val="hybridMultilevel"/>
    <w:tmpl w:val="8EE8D456"/>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38DE5F41"/>
    <w:multiLevelType w:val="hybridMultilevel"/>
    <w:tmpl w:val="3CF4D0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E295FD8"/>
    <w:multiLevelType w:val="hybridMultilevel"/>
    <w:tmpl w:val="4194315C"/>
    <w:lvl w:ilvl="0" w:tplc="2B34D6F2">
      <w:start w:val="1"/>
      <w:numFmt w:val="decimal"/>
      <w:lvlText w:val="%1."/>
      <w:lvlJc w:val="left"/>
      <w:pPr>
        <w:ind w:left="253" w:hanging="360"/>
      </w:pPr>
      <w:rPr>
        <w:rFonts w:hint="default"/>
      </w:rPr>
    </w:lvl>
    <w:lvl w:ilvl="1" w:tplc="04100019" w:tentative="1">
      <w:start w:val="1"/>
      <w:numFmt w:val="lowerLetter"/>
      <w:lvlText w:val="%2."/>
      <w:lvlJc w:val="left"/>
      <w:pPr>
        <w:ind w:left="973" w:hanging="360"/>
      </w:pPr>
    </w:lvl>
    <w:lvl w:ilvl="2" w:tplc="0410001B" w:tentative="1">
      <w:start w:val="1"/>
      <w:numFmt w:val="lowerRoman"/>
      <w:lvlText w:val="%3."/>
      <w:lvlJc w:val="right"/>
      <w:pPr>
        <w:ind w:left="1693" w:hanging="180"/>
      </w:pPr>
    </w:lvl>
    <w:lvl w:ilvl="3" w:tplc="0410000F" w:tentative="1">
      <w:start w:val="1"/>
      <w:numFmt w:val="decimal"/>
      <w:lvlText w:val="%4."/>
      <w:lvlJc w:val="left"/>
      <w:pPr>
        <w:ind w:left="2413" w:hanging="360"/>
      </w:pPr>
    </w:lvl>
    <w:lvl w:ilvl="4" w:tplc="04100019" w:tentative="1">
      <w:start w:val="1"/>
      <w:numFmt w:val="lowerLetter"/>
      <w:lvlText w:val="%5."/>
      <w:lvlJc w:val="left"/>
      <w:pPr>
        <w:ind w:left="3133" w:hanging="360"/>
      </w:pPr>
    </w:lvl>
    <w:lvl w:ilvl="5" w:tplc="0410001B" w:tentative="1">
      <w:start w:val="1"/>
      <w:numFmt w:val="lowerRoman"/>
      <w:lvlText w:val="%6."/>
      <w:lvlJc w:val="right"/>
      <w:pPr>
        <w:ind w:left="3853" w:hanging="180"/>
      </w:pPr>
    </w:lvl>
    <w:lvl w:ilvl="6" w:tplc="0410000F" w:tentative="1">
      <w:start w:val="1"/>
      <w:numFmt w:val="decimal"/>
      <w:lvlText w:val="%7."/>
      <w:lvlJc w:val="left"/>
      <w:pPr>
        <w:ind w:left="4573" w:hanging="360"/>
      </w:pPr>
    </w:lvl>
    <w:lvl w:ilvl="7" w:tplc="04100019" w:tentative="1">
      <w:start w:val="1"/>
      <w:numFmt w:val="lowerLetter"/>
      <w:lvlText w:val="%8."/>
      <w:lvlJc w:val="left"/>
      <w:pPr>
        <w:ind w:left="5293" w:hanging="360"/>
      </w:pPr>
    </w:lvl>
    <w:lvl w:ilvl="8" w:tplc="0410001B" w:tentative="1">
      <w:start w:val="1"/>
      <w:numFmt w:val="lowerRoman"/>
      <w:lvlText w:val="%9."/>
      <w:lvlJc w:val="right"/>
      <w:pPr>
        <w:ind w:left="6013" w:hanging="180"/>
      </w:pPr>
    </w:lvl>
  </w:abstractNum>
  <w:abstractNum w:abstractNumId="12" w15:restartNumberingAfterBreak="0">
    <w:nsid w:val="3F74045B"/>
    <w:multiLevelType w:val="hybridMultilevel"/>
    <w:tmpl w:val="72325A64"/>
    <w:lvl w:ilvl="0" w:tplc="B6AA49FC">
      <w:numFmt w:val="bullet"/>
      <w:lvlText w:val="-"/>
      <w:lvlJc w:val="left"/>
      <w:pPr>
        <w:tabs>
          <w:tab w:val="num" w:pos="1353"/>
        </w:tabs>
        <w:ind w:left="1353" w:hanging="360"/>
      </w:pPr>
      <w:rPr>
        <w:rFonts w:ascii="Calibri" w:eastAsia="Times New Roman" w:hAnsi="Calibri" w:hint="default"/>
      </w:rPr>
    </w:lvl>
    <w:lvl w:ilvl="1" w:tplc="04100003" w:tentative="1">
      <w:start w:val="1"/>
      <w:numFmt w:val="bullet"/>
      <w:lvlText w:val="o"/>
      <w:lvlJc w:val="left"/>
      <w:pPr>
        <w:ind w:left="1610" w:hanging="360"/>
      </w:pPr>
      <w:rPr>
        <w:rFonts w:ascii="Courier New" w:hAnsi="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13" w15:restartNumberingAfterBreak="0">
    <w:nsid w:val="3FDE62CF"/>
    <w:multiLevelType w:val="hybridMultilevel"/>
    <w:tmpl w:val="B8565CF4"/>
    <w:lvl w:ilvl="0" w:tplc="0B2AA6EE">
      <w:numFmt w:val="bullet"/>
      <w:lvlText w:val="-"/>
      <w:lvlJc w:val="left"/>
      <w:pPr>
        <w:ind w:left="720" w:hanging="360"/>
      </w:pPr>
      <w:rPr>
        <w:rFonts w:ascii="Times New Roman" w:eastAsia="Arial"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48E3495"/>
    <w:multiLevelType w:val="hybridMultilevel"/>
    <w:tmpl w:val="95C8B296"/>
    <w:lvl w:ilvl="0" w:tplc="B20AB0A8">
      <w:start w:val="1"/>
      <w:numFmt w:val="upperLetter"/>
      <w:lvlText w:val="%1."/>
      <w:lvlJc w:val="left"/>
      <w:pPr>
        <w:ind w:left="720" w:hanging="360"/>
      </w:pPr>
      <w:rPr>
        <w:rFonts w:hint="default"/>
        <w:b w:val="0"/>
        <w:bCs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53B2650"/>
    <w:multiLevelType w:val="hybridMultilevel"/>
    <w:tmpl w:val="BEE26AF0"/>
    <w:lvl w:ilvl="0" w:tplc="F8CE88BA">
      <w:start w:val="1"/>
      <w:numFmt w:val="decimal"/>
      <w:lvlText w:val="%1."/>
      <w:lvlJc w:val="left"/>
      <w:pPr>
        <w:ind w:left="253" w:hanging="360"/>
      </w:pPr>
      <w:rPr>
        <w:rFonts w:hint="default"/>
      </w:rPr>
    </w:lvl>
    <w:lvl w:ilvl="1" w:tplc="04100019" w:tentative="1">
      <w:start w:val="1"/>
      <w:numFmt w:val="lowerLetter"/>
      <w:lvlText w:val="%2."/>
      <w:lvlJc w:val="left"/>
      <w:pPr>
        <w:ind w:left="973" w:hanging="360"/>
      </w:pPr>
    </w:lvl>
    <w:lvl w:ilvl="2" w:tplc="0410001B" w:tentative="1">
      <w:start w:val="1"/>
      <w:numFmt w:val="lowerRoman"/>
      <w:lvlText w:val="%3."/>
      <w:lvlJc w:val="right"/>
      <w:pPr>
        <w:ind w:left="1693" w:hanging="180"/>
      </w:pPr>
    </w:lvl>
    <w:lvl w:ilvl="3" w:tplc="0410000F" w:tentative="1">
      <w:start w:val="1"/>
      <w:numFmt w:val="decimal"/>
      <w:lvlText w:val="%4."/>
      <w:lvlJc w:val="left"/>
      <w:pPr>
        <w:ind w:left="2413" w:hanging="360"/>
      </w:pPr>
    </w:lvl>
    <w:lvl w:ilvl="4" w:tplc="04100019" w:tentative="1">
      <w:start w:val="1"/>
      <w:numFmt w:val="lowerLetter"/>
      <w:lvlText w:val="%5."/>
      <w:lvlJc w:val="left"/>
      <w:pPr>
        <w:ind w:left="3133" w:hanging="360"/>
      </w:pPr>
    </w:lvl>
    <w:lvl w:ilvl="5" w:tplc="0410001B" w:tentative="1">
      <w:start w:val="1"/>
      <w:numFmt w:val="lowerRoman"/>
      <w:lvlText w:val="%6."/>
      <w:lvlJc w:val="right"/>
      <w:pPr>
        <w:ind w:left="3853" w:hanging="180"/>
      </w:pPr>
    </w:lvl>
    <w:lvl w:ilvl="6" w:tplc="0410000F" w:tentative="1">
      <w:start w:val="1"/>
      <w:numFmt w:val="decimal"/>
      <w:lvlText w:val="%7."/>
      <w:lvlJc w:val="left"/>
      <w:pPr>
        <w:ind w:left="4573" w:hanging="360"/>
      </w:pPr>
    </w:lvl>
    <w:lvl w:ilvl="7" w:tplc="04100019" w:tentative="1">
      <w:start w:val="1"/>
      <w:numFmt w:val="lowerLetter"/>
      <w:lvlText w:val="%8."/>
      <w:lvlJc w:val="left"/>
      <w:pPr>
        <w:ind w:left="5293" w:hanging="360"/>
      </w:pPr>
    </w:lvl>
    <w:lvl w:ilvl="8" w:tplc="0410001B" w:tentative="1">
      <w:start w:val="1"/>
      <w:numFmt w:val="lowerRoman"/>
      <w:lvlText w:val="%9."/>
      <w:lvlJc w:val="right"/>
      <w:pPr>
        <w:ind w:left="6013" w:hanging="180"/>
      </w:pPr>
    </w:lvl>
  </w:abstractNum>
  <w:abstractNum w:abstractNumId="16" w15:restartNumberingAfterBreak="0">
    <w:nsid w:val="48B86F31"/>
    <w:multiLevelType w:val="hybridMultilevel"/>
    <w:tmpl w:val="FE827C64"/>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7" w15:restartNumberingAfterBreak="0">
    <w:nsid w:val="4DEA3C6E"/>
    <w:multiLevelType w:val="hybridMultilevel"/>
    <w:tmpl w:val="22346734"/>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D392E31"/>
    <w:multiLevelType w:val="hybridMultilevel"/>
    <w:tmpl w:val="5F780962"/>
    <w:lvl w:ilvl="0" w:tplc="7704487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D473118"/>
    <w:multiLevelType w:val="hybridMultilevel"/>
    <w:tmpl w:val="294E01BC"/>
    <w:lvl w:ilvl="0" w:tplc="F160813A">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F946E38"/>
    <w:multiLevelType w:val="hybridMultilevel"/>
    <w:tmpl w:val="3A90F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3D827F3"/>
    <w:multiLevelType w:val="hybridMultilevel"/>
    <w:tmpl w:val="A552C898"/>
    <w:lvl w:ilvl="0" w:tplc="270C6720">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4D86E79"/>
    <w:multiLevelType w:val="hybridMultilevel"/>
    <w:tmpl w:val="80442DD2"/>
    <w:lvl w:ilvl="0" w:tplc="815AB6F6">
      <w:start w:val="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DF93B12"/>
    <w:multiLevelType w:val="hybridMultilevel"/>
    <w:tmpl w:val="AF002526"/>
    <w:lvl w:ilvl="0" w:tplc="04100015">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6EF62EAD"/>
    <w:multiLevelType w:val="hybridMultilevel"/>
    <w:tmpl w:val="C7CEAE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0A256EF"/>
    <w:multiLevelType w:val="hybridMultilevel"/>
    <w:tmpl w:val="22D23754"/>
    <w:lvl w:ilvl="0" w:tplc="245AFD9E">
      <w:start w:val="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1127FC9"/>
    <w:multiLevelType w:val="hybridMultilevel"/>
    <w:tmpl w:val="4C50F74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3636832"/>
    <w:multiLevelType w:val="hybridMultilevel"/>
    <w:tmpl w:val="1C38F1EE"/>
    <w:lvl w:ilvl="0" w:tplc="6D780AD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4280211"/>
    <w:multiLevelType w:val="hybridMultilevel"/>
    <w:tmpl w:val="0A58229E"/>
    <w:lvl w:ilvl="0" w:tplc="8A1AA6F4">
      <w:start w:val="1"/>
      <w:numFmt w:val="bullet"/>
      <w:lvlText w:val="-"/>
      <w:lvlJc w:val="left"/>
      <w:pPr>
        <w:ind w:left="780" w:hanging="360"/>
      </w:pPr>
      <w:rPr>
        <w:rFonts w:ascii="Yu Gothic UI Semibold" w:eastAsia="Yu Gothic UI Semibold" w:hAnsi="Yu Gothic UI Semibold" w:hint="eastAsia"/>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1"/>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2"/>
  </w:num>
  <w:num w:numId="6">
    <w:abstractNumId w:val="25"/>
  </w:num>
  <w:num w:numId="7">
    <w:abstractNumId w:val="3"/>
  </w:num>
  <w:num w:numId="8">
    <w:abstractNumId w:val="18"/>
  </w:num>
  <w:num w:numId="9">
    <w:abstractNumId w:val="6"/>
  </w:num>
  <w:num w:numId="10">
    <w:abstractNumId w:val="15"/>
  </w:num>
  <w:num w:numId="11">
    <w:abstractNumId w:val="13"/>
  </w:num>
  <w:num w:numId="12">
    <w:abstractNumId w:val="4"/>
  </w:num>
  <w:num w:numId="13">
    <w:abstractNumId w:val="14"/>
  </w:num>
  <w:num w:numId="14">
    <w:abstractNumId w:val="11"/>
  </w:num>
  <w:num w:numId="15">
    <w:abstractNumId w:val="7"/>
  </w:num>
  <w:num w:numId="16">
    <w:abstractNumId w:val="16"/>
  </w:num>
  <w:num w:numId="17">
    <w:abstractNumId w:val="5"/>
  </w:num>
  <w:num w:numId="18">
    <w:abstractNumId w:val="26"/>
  </w:num>
  <w:num w:numId="19">
    <w:abstractNumId w:val="17"/>
  </w:num>
  <w:num w:numId="20">
    <w:abstractNumId w:val="23"/>
  </w:num>
  <w:num w:numId="21">
    <w:abstractNumId w:val="27"/>
  </w:num>
  <w:num w:numId="22">
    <w:abstractNumId w:val="8"/>
  </w:num>
  <w:num w:numId="23">
    <w:abstractNumId w:val="2"/>
  </w:num>
  <w:num w:numId="24">
    <w:abstractNumId w:val="19"/>
  </w:num>
  <w:num w:numId="25">
    <w:abstractNumId w:val="0"/>
  </w:num>
  <w:num w:numId="26">
    <w:abstractNumId w:val="24"/>
  </w:num>
  <w:num w:numId="27">
    <w:abstractNumId w:val="10"/>
  </w:num>
  <w:num w:numId="28">
    <w:abstractNumId w:val="20"/>
  </w:num>
  <w:num w:numId="29">
    <w:abstractNumId w:val="28"/>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2A1"/>
    <w:rsid w:val="00002DAF"/>
    <w:rsid w:val="00005E8F"/>
    <w:rsid w:val="0001092A"/>
    <w:rsid w:val="000110B4"/>
    <w:rsid w:val="0001178E"/>
    <w:rsid w:val="00012C23"/>
    <w:rsid w:val="000230A7"/>
    <w:rsid w:val="00023E01"/>
    <w:rsid w:val="00027CE7"/>
    <w:rsid w:val="00030BD4"/>
    <w:rsid w:val="00031FA9"/>
    <w:rsid w:val="000337DE"/>
    <w:rsid w:val="000404C1"/>
    <w:rsid w:val="00040D52"/>
    <w:rsid w:val="00043F8A"/>
    <w:rsid w:val="00044590"/>
    <w:rsid w:val="00045C2D"/>
    <w:rsid w:val="00051AED"/>
    <w:rsid w:val="00052BBC"/>
    <w:rsid w:val="00052C11"/>
    <w:rsid w:val="000549C0"/>
    <w:rsid w:val="000553C1"/>
    <w:rsid w:val="000572FE"/>
    <w:rsid w:val="000612ED"/>
    <w:rsid w:val="000704C1"/>
    <w:rsid w:val="000708DB"/>
    <w:rsid w:val="00074453"/>
    <w:rsid w:val="00091912"/>
    <w:rsid w:val="00092103"/>
    <w:rsid w:val="00092621"/>
    <w:rsid w:val="000962FF"/>
    <w:rsid w:val="00096FF8"/>
    <w:rsid w:val="000A17B3"/>
    <w:rsid w:val="000A2A87"/>
    <w:rsid w:val="000A5E6A"/>
    <w:rsid w:val="000A736F"/>
    <w:rsid w:val="000B2B20"/>
    <w:rsid w:val="000B4FA1"/>
    <w:rsid w:val="000C28F3"/>
    <w:rsid w:val="000C63FD"/>
    <w:rsid w:val="000D2CDF"/>
    <w:rsid w:val="000D3427"/>
    <w:rsid w:val="000D5557"/>
    <w:rsid w:val="000E05B4"/>
    <w:rsid w:val="000E3D04"/>
    <w:rsid w:val="000E3F67"/>
    <w:rsid w:val="000E6FB6"/>
    <w:rsid w:val="000E7D16"/>
    <w:rsid w:val="000F1329"/>
    <w:rsid w:val="000F19F0"/>
    <w:rsid w:val="000F30EE"/>
    <w:rsid w:val="000F4277"/>
    <w:rsid w:val="000F499B"/>
    <w:rsid w:val="000F507F"/>
    <w:rsid w:val="000F6254"/>
    <w:rsid w:val="00100898"/>
    <w:rsid w:val="00100A84"/>
    <w:rsid w:val="00102AD9"/>
    <w:rsid w:val="00106084"/>
    <w:rsid w:val="00106149"/>
    <w:rsid w:val="00111142"/>
    <w:rsid w:val="00115B3C"/>
    <w:rsid w:val="00116252"/>
    <w:rsid w:val="00116D68"/>
    <w:rsid w:val="00120E4A"/>
    <w:rsid w:val="00122CF5"/>
    <w:rsid w:val="00126C06"/>
    <w:rsid w:val="00126F20"/>
    <w:rsid w:val="0012781D"/>
    <w:rsid w:val="00131E25"/>
    <w:rsid w:val="00134A9E"/>
    <w:rsid w:val="00137C62"/>
    <w:rsid w:val="001406B2"/>
    <w:rsid w:val="00142307"/>
    <w:rsid w:val="0014251F"/>
    <w:rsid w:val="00152C92"/>
    <w:rsid w:val="001563C5"/>
    <w:rsid w:val="0016749C"/>
    <w:rsid w:val="00170787"/>
    <w:rsid w:val="00170D10"/>
    <w:rsid w:val="00172FAB"/>
    <w:rsid w:val="00177A57"/>
    <w:rsid w:val="001869F6"/>
    <w:rsid w:val="001916FF"/>
    <w:rsid w:val="00192424"/>
    <w:rsid w:val="001924CC"/>
    <w:rsid w:val="00192E25"/>
    <w:rsid w:val="001936DF"/>
    <w:rsid w:val="0019590D"/>
    <w:rsid w:val="0019742F"/>
    <w:rsid w:val="001A4D51"/>
    <w:rsid w:val="001A6E62"/>
    <w:rsid w:val="001B0F12"/>
    <w:rsid w:val="001B1291"/>
    <w:rsid w:val="001B5BDE"/>
    <w:rsid w:val="001B5E50"/>
    <w:rsid w:val="001B6F0C"/>
    <w:rsid w:val="001C0A98"/>
    <w:rsid w:val="001C0B0A"/>
    <w:rsid w:val="001C37C6"/>
    <w:rsid w:val="001C508B"/>
    <w:rsid w:val="001C5C94"/>
    <w:rsid w:val="001D0182"/>
    <w:rsid w:val="001D63A4"/>
    <w:rsid w:val="001D6804"/>
    <w:rsid w:val="001E54C7"/>
    <w:rsid w:val="001F01E2"/>
    <w:rsid w:val="001F152D"/>
    <w:rsid w:val="001F3585"/>
    <w:rsid w:val="001F3C8E"/>
    <w:rsid w:val="001F5C7E"/>
    <w:rsid w:val="001F5F0D"/>
    <w:rsid w:val="00202B6D"/>
    <w:rsid w:val="00204C4A"/>
    <w:rsid w:val="00204F8B"/>
    <w:rsid w:val="00206426"/>
    <w:rsid w:val="00206E71"/>
    <w:rsid w:val="002070F9"/>
    <w:rsid w:val="002142AE"/>
    <w:rsid w:val="0021444D"/>
    <w:rsid w:val="002144A9"/>
    <w:rsid w:val="0021767D"/>
    <w:rsid w:val="002220D7"/>
    <w:rsid w:val="00231244"/>
    <w:rsid w:val="00232841"/>
    <w:rsid w:val="002333A0"/>
    <w:rsid w:val="00235796"/>
    <w:rsid w:val="00236A26"/>
    <w:rsid w:val="00243E96"/>
    <w:rsid w:val="00245E00"/>
    <w:rsid w:val="00250699"/>
    <w:rsid w:val="0025335D"/>
    <w:rsid w:val="00257205"/>
    <w:rsid w:val="002703EC"/>
    <w:rsid w:val="00270CA4"/>
    <w:rsid w:val="00272661"/>
    <w:rsid w:val="00272FED"/>
    <w:rsid w:val="00273380"/>
    <w:rsid w:val="00274146"/>
    <w:rsid w:val="00274D0C"/>
    <w:rsid w:val="00280930"/>
    <w:rsid w:val="00287348"/>
    <w:rsid w:val="0029023D"/>
    <w:rsid w:val="002914D8"/>
    <w:rsid w:val="00293CF0"/>
    <w:rsid w:val="002A1F07"/>
    <w:rsid w:val="002A2CF2"/>
    <w:rsid w:val="002A33F2"/>
    <w:rsid w:val="002B0AF7"/>
    <w:rsid w:val="002B11CE"/>
    <w:rsid w:val="002B6204"/>
    <w:rsid w:val="002B726B"/>
    <w:rsid w:val="002C080A"/>
    <w:rsid w:val="002C0AF7"/>
    <w:rsid w:val="002C3217"/>
    <w:rsid w:val="002C3A69"/>
    <w:rsid w:val="002C6A59"/>
    <w:rsid w:val="002C7647"/>
    <w:rsid w:val="002D316E"/>
    <w:rsid w:val="002D6531"/>
    <w:rsid w:val="002D6CBA"/>
    <w:rsid w:val="002E12C4"/>
    <w:rsid w:val="002E3613"/>
    <w:rsid w:val="002E40B7"/>
    <w:rsid w:val="002E71D1"/>
    <w:rsid w:val="002E7B35"/>
    <w:rsid w:val="002F247D"/>
    <w:rsid w:val="002F3086"/>
    <w:rsid w:val="002F57C7"/>
    <w:rsid w:val="002F6B58"/>
    <w:rsid w:val="003012A3"/>
    <w:rsid w:val="003121D6"/>
    <w:rsid w:val="00313F73"/>
    <w:rsid w:val="0031599A"/>
    <w:rsid w:val="00316D80"/>
    <w:rsid w:val="003175A5"/>
    <w:rsid w:val="0032102B"/>
    <w:rsid w:val="00321CB6"/>
    <w:rsid w:val="003227E1"/>
    <w:rsid w:val="00327893"/>
    <w:rsid w:val="003313E2"/>
    <w:rsid w:val="0033154A"/>
    <w:rsid w:val="0033386B"/>
    <w:rsid w:val="00333963"/>
    <w:rsid w:val="00334748"/>
    <w:rsid w:val="0033496C"/>
    <w:rsid w:val="0034015D"/>
    <w:rsid w:val="00342462"/>
    <w:rsid w:val="0034289E"/>
    <w:rsid w:val="003464AF"/>
    <w:rsid w:val="003464D3"/>
    <w:rsid w:val="003468EE"/>
    <w:rsid w:val="00346D95"/>
    <w:rsid w:val="00352A2E"/>
    <w:rsid w:val="003558C6"/>
    <w:rsid w:val="0036160C"/>
    <w:rsid w:val="00361CB0"/>
    <w:rsid w:val="0036390C"/>
    <w:rsid w:val="00364D5F"/>
    <w:rsid w:val="003737F4"/>
    <w:rsid w:val="00373F53"/>
    <w:rsid w:val="00376E38"/>
    <w:rsid w:val="00382740"/>
    <w:rsid w:val="00386614"/>
    <w:rsid w:val="0038750B"/>
    <w:rsid w:val="0039289B"/>
    <w:rsid w:val="003950FF"/>
    <w:rsid w:val="0039793E"/>
    <w:rsid w:val="00397B77"/>
    <w:rsid w:val="003A2206"/>
    <w:rsid w:val="003A59E3"/>
    <w:rsid w:val="003A6C57"/>
    <w:rsid w:val="003A7580"/>
    <w:rsid w:val="003A772B"/>
    <w:rsid w:val="003B0D31"/>
    <w:rsid w:val="003B40B8"/>
    <w:rsid w:val="003B4466"/>
    <w:rsid w:val="003B44C6"/>
    <w:rsid w:val="003B754E"/>
    <w:rsid w:val="003B7755"/>
    <w:rsid w:val="003C03E5"/>
    <w:rsid w:val="003C7D44"/>
    <w:rsid w:val="003D0D3C"/>
    <w:rsid w:val="003D0F0D"/>
    <w:rsid w:val="003D1051"/>
    <w:rsid w:val="003D20BD"/>
    <w:rsid w:val="003D2F5E"/>
    <w:rsid w:val="003D45FB"/>
    <w:rsid w:val="003E1274"/>
    <w:rsid w:val="003E2193"/>
    <w:rsid w:val="003E7F84"/>
    <w:rsid w:val="003F1F27"/>
    <w:rsid w:val="003F292A"/>
    <w:rsid w:val="003F3264"/>
    <w:rsid w:val="003F3804"/>
    <w:rsid w:val="003F6C29"/>
    <w:rsid w:val="003F70C1"/>
    <w:rsid w:val="00400855"/>
    <w:rsid w:val="00400BB6"/>
    <w:rsid w:val="00401C50"/>
    <w:rsid w:val="00406361"/>
    <w:rsid w:val="00411CC4"/>
    <w:rsid w:val="00412479"/>
    <w:rsid w:val="00412759"/>
    <w:rsid w:val="004143F7"/>
    <w:rsid w:val="00416D85"/>
    <w:rsid w:val="00422005"/>
    <w:rsid w:val="004264A4"/>
    <w:rsid w:val="004273BF"/>
    <w:rsid w:val="00435888"/>
    <w:rsid w:val="004406C1"/>
    <w:rsid w:val="004433F2"/>
    <w:rsid w:val="00445903"/>
    <w:rsid w:val="0044628B"/>
    <w:rsid w:val="00447AE8"/>
    <w:rsid w:val="00452FEF"/>
    <w:rsid w:val="004550FC"/>
    <w:rsid w:val="004604CB"/>
    <w:rsid w:val="00460F87"/>
    <w:rsid w:val="00463764"/>
    <w:rsid w:val="00466CAD"/>
    <w:rsid w:val="00466FB9"/>
    <w:rsid w:val="00467669"/>
    <w:rsid w:val="00470AD1"/>
    <w:rsid w:val="00472104"/>
    <w:rsid w:val="00472151"/>
    <w:rsid w:val="004730EA"/>
    <w:rsid w:val="004777E7"/>
    <w:rsid w:val="00480896"/>
    <w:rsid w:val="00480AEB"/>
    <w:rsid w:val="00484144"/>
    <w:rsid w:val="00484740"/>
    <w:rsid w:val="00491070"/>
    <w:rsid w:val="00492EE5"/>
    <w:rsid w:val="00493A17"/>
    <w:rsid w:val="00494B7F"/>
    <w:rsid w:val="004952D4"/>
    <w:rsid w:val="00496502"/>
    <w:rsid w:val="004A36A2"/>
    <w:rsid w:val="004A38C5"/>
    <w:rsid w:val="004A5E7A"/>
    <w:rsid w:val="004B2531"/>
    <w:rsid w:val="004B47F7"/>
    <w:rsid w:val="004B7D4B"/>
    <w:rsid w:val="004C05A5"/>
    <w:rsid w:val="004C2C5E"/>
    <w:rsid w:val="004C55C8"/>
    <w:rsid w:val="004C69A6"/>
    <w:rsid w:val="004C6A66"/>
    <w:rsid w:val="004D4563"/>
    <w:rsid w:val="004E0584"/>
    <w:rsid w:val="004E6BA6"/>
    <w:rsid w:val="004E748D"/>
    <w:rsid w:val="004F1A71"/>
    <w:rsid w:val="004F21A2"/>
    <w:rsid w:val="004F34C6"/>
    <w:rsid w:val="004F4F92"/>
    <w:rsid w:val="004F6746"/>
    <w:rsid w:val="005000F6"/>
    <w:rsid w:val="005029AD"/>
    <w:rsid w:val="005038F0"/>
    <w:rsid w:val="00504349"/>
    <w:rsid w:val="00512E51"/>
    <w:rsid w:val="00514741"/>
    <w:rsid w:val="00517CC0"/>
    <w:rsid w:val="005243EB"/>
    <w:rsid w:val="005245A6"/>
    <w:rsid w:val="00524602"/>
    <w:rsid w:val="00525D83"/>
    <w:rsid w:val="0052669B"/>
    <w:rsid w:val="00533E44"/>
    <w:rsid w:val="0053435D"/>
    <w:rsid w:val="00536735"/>
    <w:rsid w:val="00543F4E"/>
    <w:rsid w:val="00544191"/>
    <w:rsid w:val="0055064A"/>
    <w:rsid w:val="0056125F"/>
    <w:rsid w:val="00561665"/>
    <w:rsid w:val="00563659"/>
    <w:rsid w:val="005659AE"/>
    <w:rsid w:val="00565D1A"/>
    <w:rsid w:val="005666DE"/>
    <w:rsid w:val="0057087E"/>
    <w:rsid w:val="00572E3C"/>
    <w:rsid w:val="005772B7"/>
    <w:rsid w:val="0057748C"/>
    <w:rsid w:val="005815F7"/>
    <w:rsid w:val="00583421"/>
    <w:rsid w:val="005837FB"/>
    <w:rsid w:val="00584A3E"/>
    <w:rsid w:val="00585C3E"/>
    <w:rsid w:val="0058712E"/>
    <w:rsid w:val="005A116C"/>
    <w:rsid w:val="005A3ACA"/>
    <w:rsid w:val="005A4668"/>
    <w:rsid w:val="005A5C36"/>
    <w:rsid w:val="005A703F"/>
    <w:rsid w:val="005A707F"/>
    <w:rsid w:val="005A77F5"/>
    <w:rsid w:val="005B3DC3"/>
    <w:rsid w:val="005B4585"/>
    <w:rsid w:val="005B5355"/>
    <w:rsid w:val="005B5999"/>
    <w:rsid w:val="005B5A73"/>
    <w:rsid w:val="005B63ED"/>
    <w:rsid w:val="005C551B"/>
    <w:rsid w:val="005C62B8"/>
    <w:rsid w:val="005C6D9D"/>
    <w:rsid w:val="005C6FB4"/>
    <w:rsid w:val="005D08B2"/>
    <w:rsid w:val="005D0CD2"/>
    <w:rsid w:val="005D6CAE"/>
    <w:rsid w:val="005E135C"/>
    <w:rsid w:val="005E1D59"/>
    <w:rsid w:val="005E2134"/>
    <w:rsid w:val="005E2FC9"/>
    <w:rsid w:val="005E76CC"/>
    <w:rsid w:val="005E7EA9"/>
    <w:rsid w:val="005F1FA6"/>
    <w:rsid w:val="005F5546"/>
    <w:rsid w:val="005F6B38"/>
    <w:rsid w:val="005F6C3A"/>
    <w:rsid w:val="0060201E"/>
    <w:rsid w:val="00603186"/>
    <w:rsid w:val="00603CF4"/>
    <w:rsid w:val="0060440D"/>
    <w:rsid w:val="00605BD1"/>
    <w:rsid w:val="006073F3"/>
    <w:rsid w:val="00610100"/>
    <w:rsid w:val="006119D1"/>
    <w:rsid w:val="0061742F"/>
    <w:rsid w:val="00621402"/>
    <w:rsid w:val="00622BCB"/>
    <w:rsid w:val="00632F33"/>
    <w:rsid w:val="0063335E"/>
    <w:rsid w:val="0063536A"/>
    <w:rsid w:val="00636BD3"/>
    <w:rsid w:val="00640368"/>
    <w:rsid w:val="00645D47"/>
    <w:rsid w:val="006577F2"/>
    <w:rsid w:val="006623D8"/>
    <w:rsid w:val="00665EE0"/>
    <w:rsid w:val="00666FFB"/>
    <w:rsid w:val="00667B9E"/>
    <w:rsid w:val="00667C67"/>
    <w:rsid w:val="00674D1F"/>
    <w:rsid w:val="00675EFE"/>
    <w:rsid w:val="006760C7"/>
    <w:rsid w:val="0068214E"/>
    <w:rsid w:val="00684870"/>
    <w:rsid w:val="0068662C"/>
    <w:rsid w:val="00687EF0"/>
    <w:rsid w:val="00690460"/>
    <w:rsid w:val="00694843"/>
    <w:rsid w:val="00697EF3"/>
    <w:rsid w:val="006A0237"/>
    <w:rsid w:val="006A4F60"/>
    <w:rsid w:val="006A7279"/>
    <w:rsid w:val="006B133E"/>
    <w:rsid w:val="006B2ECF"/>
    <w:rsid w:val="006B61DA"/>
    <w:rsid w:val="006B61E6"/>
    <w:rsid w:val="006B77A5"/>
    <w:rsid w:val="006C22E0"/>
    <w:rsid w:val="006C3E68"/>
    <w:rsid w:val="006C5D79"/>
    <w:rsid w:val="006C65E0"/>
    <w:rsid w:val="006C6D3C"/>
    <w:rsid w:val="006C6EAE"/>
    <w:rsid w:val="006D06DF"/>
    <w:rsid w:val="006D1050"/>
    <w:rsid w:val="006D105A"/>
    <w:rsid w:val="006D6738"/>
    <w:rsid w:val="006D7CAC"/>
    <w:rsid w:val="006E0933"/>
    <w:rsid w:val="006E31A3"/>
    <w:rsid w:val="006E5CCA"/>
    <w:rsid w:val="006E6360"/>
    <w:rsid w:val="006E6EEB"/>
    <w:rsid w:val="006E72CA"/>
    <w:rsid w:val="006F0327"/>
    <w:rsid w:val="006F0C43"/>
    <w:rsid w:val="006F187E"/>
    <w:rsid w:val="006F1AF5"/>
    <w:rsid w:val="006F469F"/>
    <w:rsid w:val="006F4861"/>
    <w:rsid w:val="006F59B6"/>
    <w:rsid w:val="00703D3C"/>
    <w:rsid w:val="00710F1D"/>
    <w:rsid w:val="00713A3E"/>
    <w:rsid w:val="00713D64"/>
    <w:rsid w:val="00714FEC"/>
    <w:rsid w:val="00715179"/>
    <w:rsid w:val="00717F9E"/>
    <w:rsid w:val="007213A1"/>
    <w:rsid w:val="00721FB1"/>
    <w:rsid w:val="00722043"/>
    <w:rsid w:val="00727593"/>
    <w:rsid w:val="00730055"/>
    <w:rsid w:val="0073085D"/>
    <w:rsid w:val="00730DE2"/>
    <w:rsid w:val="00731BEB"/>
    <w:rsid w:val="007348A1"/>
    <w:rsid w:val="007360FC"/>
    <w:rsid w:val="00740517"/>
    <w:rsid w:val="00740533"/>
    <w:rsid w:val="00742326"/>
    <w:rsid w:val="00743355"/>
    <w:rsid w:val="00752EC2"/>
    <w:rsid w:val="00753F71"/>
    <w:rsid w:val="007554CD"/>
    <w:rsid w:val="007574D8"/>
    <w:rsid w:val="007576E9"/>
    <w:rsid w:val="00761D17"/>
    <w:rsid w:val="00765C30"/>
    <w:rsid w:val="00767DFE"/>
    <w:rsid w:val="007701EA"/>
    <w:rsid w:val="0077263F"/>
    <w:rsid w:val="00772B56"/>
    <w:rsid w:val="007734D7"/>
    <w:rsid w:val="00773923"/>
    <w:rsid w:val="00774BD4"/>
    <w:rsid w:val="00780123"/>
    <w:rsid w:val="007805CA"/>
    <w:rsid w:val="007844C7"/>
    <w:rsid w:val="00786D42"/>
    <w:rsid w:val="007909C3"/>
    <w:rsid w:val="00790B66"/>
    <w:rsid w:val="00792140"/>
    <w:rsid w:val="00793E27"/>
    <w:rsid w:val="00794ACE"/>
    <w:rsid w:val="00794CFB"/>
    <w:rsid w:val="007A0EC9"/>
    <w:rsid w:val="007A4C82"/>
    <w:rsid w:val="007A5811"/>
    <w:rsid w:val="007B0615"/>
    <w:rsid w:val="007B531E"/>
    <w:rsid w:val="007B7A38"/>
    <w:rsid w:val="007B7AA0"/>
    <w:rsid w:val="007C2ABF"/>
    <w:rsid w:val="007C3824"/>
    <w:rsid w:val="007C475B"/>
    <w:rsid w:val="007C5257"/>
    <w:rsid w:val="007C612A"/>
    <w:rsid w:val="007D14F3"/>
    <w:rsid w:val="007D2D3D"/>
    <w:rsid w:val="007D308A"/>
    <w:rsid w:val="007D30A5"/>
    <w:rsid w:val="007D34A4"/>
    <w:rsid w:val="007D4F85"/>
    <w:rsid w:val="007D698C"/>
    <w:rsid w:val="007E2C32"/>
    <w:rsid w:val="007E74DA"/>
    <w:rsid w:val="007E76FC"/>
    <w:rsid w:val="007F0B96"/>
    <w:rsid w:val="007F164E"/>
    <w:rsid w:val="007F5234"/>
    <w:rsid w:val="007F5757"/>
    <w:rsid w:val="007F59D1"/>
    <w:rsid w:val="00800DCE"/>
    <w:rsid w:val="00804088"/>
    <w:rsid w:val="008104DD"/>
    <w:rsid w:val="00810B08"/>
    <w:rsid w:val="00810C03"/>
    <w:rsid w:val="00812B89"/>
    <w:rsid w:val="00812FAB"/>
    <w:rsid w:val="00815400"/>
    <w:rsid w:val="00816565"/>
    <w:rsid w:val="00824EE6"/>
    <w:rsid w:val="0082650D"/>
    <w:rsid w:val="00830FA7"/>
    <w:rsid w:val="00835EAC"/>
    <w:rsid w:val="00842C82"/>
    <w:rsid w:val="00846922"/>
    <w:rsid w:val="00847F40"/>
    <w:rsid w:val="0085017D"/>
    <w:rsid w:val="00853A14"/>
    <w:rsid w:val="00854290"/>
    <w:rsid w:val="00855C30"/>
    <w:rsid w:val="008567D2"/>
    <w:rsid w:val="008576EE"/>
    <w:rsid w:val="008606D2"/>
    <w:rsid w:val="00865B4D"/>
    <w:rsid w:val="00865DBF"/>
    <w:rsid w:val="00871161"/>
    <w:rsid w:val="00872EC2"/>
    <w:rsid w:val="008733A3"/>
    <w:rsid w:val="00876AC9"/>
    <w:rsid w:val="00880127"/>
    <w:rsid w:val="008809D1"/>
    <w:rsid w:val="00885A7A"/>
    <w:rsid w:val="00886A6C"/>
    <w:rsid w:val="00894178"/>
    <w:rsid w:val="008A0808"/>
    <w:rsid w:val="008A3594"/>
    <w:rsid w:val="008A4D26"/>
    <w:rsid w:val="008A7095"/>
    <w:rsid w:val="008A7438"/>
    <w:rsid w:val="008B4480"/>
    <w:rsid w:val="008B7A7D"/>
    <w:rsid w:val="008C06E1"/>
    <w:rsid w:val="008C3F02"/>
    <w:rsid w:val="008C7EC8"/>
    <w:rsid w:val="008D0A5D"/>
    <w:rsid w:val="008F0114"/>
    <w:rsid w:val="008F01D7"/>
    <w:rsid w:val="008F01F6"/>
    <w:rsid w:val="008F0BD6"/>
    <w:rsid w:val="008F12C1"/>
    <w:rsid w:val="008F18F4"/>
    <w:rsid w:val="009008BC"/>
    <w:rsid w:val="00900B3E"/>
    <w:rsid w:val="009031CC"/>
    <w:rsid w:val="00905DD9"/>
    <w:rsid w:val="00910592"/>
    <w:rsid w:val="00912FC3"/>
    <w:rsid w:val="00914718"/>
    <w:rsid w:val="00916105"/>
    <w:rsid w:val="009207F0"/>
    <w:rsid w:val="0092302E"/>
    <w:rsid w:val="009253DA"/>
    <w:rsid w:val="009253DC"/>
    <w:rsid w:val="009306B8"/>
    <w:rsid w:val="009357D8"/>
    <w:rsid w:val="00936BBD"/>
    <w:rsid w:val="009401C5"/>
    <w:rsid w:val="00940ED5"/>
    <w:rsid w:val="00943787"/>
    <w:rsid w:val="00944509"/>
    <w:rsid w:val="00947B66"/>
    <w:rsid w:val="00950C3C"/>
    <w:rsid w:val="00952950"/>
    <w:rsid w:val="00960A10"/>
    <w:rsid w:val="00961985"/>
    <w:rsid w:val="00965536"/>
    <w:rsid w:val="0097180B"/>
    <w:rsid w:val="00973285"/>
    <w:rsid w:val="00977FA0"/>
    <w:rsid w:val="0098030C"/>
    <w:rsid w:val="009832A6"/>
    <w:rsid w:val="0098496D"/>
    <w:rsid w:val="00985152"/>
    <w:rsid w:val="00993DFC"/>
    <w:rsid w:val="009945D3"/>
    <w:rsid w:val="00995462"/>
    <w:rsid w:val="009A2CC0"/>
    <w:rsid w:val="009A53FE"/>
    <w:rsid w:val="009B0581"/>
    <w:rsid w:val="009B0A46"/>
    <w:rsid w:val="009B1419"/>
    <w:rsid w:val="009B3995"/>
    <w:rsid w:val="009B42F4"/>
    <w:rsid w:val="009C3A0C"/>
    <w:rsid w:val="009D1147"/>
    <w:rsid w:val="009D25D1"/>
    <w:rsid w:val="009D52BE"/>
    <w:rsid w:val="009E14AA"/>
    <w:rsid w:val="009E16E9"/>
    <w:rsid w:val="009E4807"/>
    <w:rsid w:val="009E5CB7"/>
    <w:rsid w:val="009E6C5D"/>
    <w:rsid w:val="009F005A"/>
    <w:rsid w:val="009F1F6E"/>
    <w:rsid w:val="009F2641"/>
    <w:rsid w:val="009F2A90"/>
    <w:rsid w:val="009F3340"/>
    <w:rsid w:val="009F40D4"/>
    <w:rsid w:val="00A05433"/>
    <w:rsid w:val="00A06BE6"/>
    <w:rsid w:val="00A128CF"/>
    <w:rsid w:val="00A12AF7"/>
    <w:rsid w:val="00A17707"/>
    <w:rsid w:val="00A17A45"/>
    <w:rsid w:val="00A20482"/>
    <w:rsid w:val="00A20715"/>
    <w:rsid w:val="00A21327"/>
    <w:rsid w:val="00A24404"/>
    <w:rsid w:val="00A249DF"/>
    <w:rsid w:val="00A25D29"/>
    <w:rsid w:val="00A31F37"/>
    <w:rsid w:val="00A32779"/>
    <w:rsid w:val="00A32D32"/>
    <w:rsid w:val="00A3571D"/>
    <w:rsid w:val="00A36B68"/>
    <w:rsid w:val="00A37369"/>
    <w:rsid w:val="00A40868"/>
    <w:rsid w:val="00A41CD1"/>
    <w:rsid w:val="00A46AE8"/>
    <w:rsid w:val="00A473AA"/>
    <w:rsid w:val="00A475D0"/>
    <w:rsid w:val="00A507E5"/>
    <w:rsid w:val="00A5148B"/>
    <w:rsid w:val="00A526AF"/>
    <w:rsid w:val="00A54C5F"/>
    <w:rsid w:val="00A62FDC"/>
    <w:rsid w:val="00A638C9"/>
    <w:rsid w:val="00A6511E"/>
    <w:rsid w:val="00A66235"/>
    <w:rsid w:val="00A66282"/>
    <w:rsid w:val="00A67165"/>
    <w:rsid w:val="00A67FA3"/>
    <w:rsid w:val="00A70E2A"/>
    <w:rsid w:val="00A72113"/>
    <w:rsid w:val="00A73CA9"/>
    <w:rsid w:val="00A757DD"/>
    <w:rsid w:val="00A7767E"/>
    <w:rsid w:val="00A80D28"/>
    <w:rsid w:val="00A83675"/>
    <w:rsid w:val="00A841A0"/>
    <w:rsid w:val="00A8739A"/>
    <w:rsid w:val="00A90A65"/>
    <w:rsid w:val="00A91526"/>
    <w:rsid w:val="00A91DBD"/>
    <w:rsid w:val="00A96E9B"/>
    <w:rsid w:val="00A97E9D"/>
    <w:rsid w:val="00AA2005"/>
    <w:rsid w:val="00AA2FDA"/>
    <w:rsid w:val="00AA7514"/>
    <w:rsid w:val="00AA778B"/>
    <w:rsid w:val="00AB4ECA"/>
    <w:rsid w:val="00AC4A41"/>
    <w:rsid w:val="00AD1D79"/>
    <w:rsid w:val="00AD2DC3"/>
    <w:rsid w:val="00AD2DDF"/>
    <w:rsid w:val="00AE2184"/>
    <w:rsid w:val="00AE34C0"/>
    <w:rsid w:val="00AE3E79"/>
    <w:rsid w:val="00AE5521"/>
    <w:rsid w:val="00AF0545"/>
    <w:rsid w:val="00AF0C67"/>
    <w:rsid w:val="00AF109D"/>
    <w:rsid w:val="00AF45D8"/>
    <w:rsid w:val="00AF5AC5"/>
    <w:rsid w:val="00AF7813"/>
    <w:rsid w:val="00B0254A"/>
    <w:rsid w:val="00B0566C"/>
    <w:rsid w:val="00B0587A"/>
    <w:rsid w:val="00B1000F"/>
    <w:rsid w:val="00B16F6B"/>
    <w:rsid w:val="00B22EC1"/>
    <w:rsid w:val="00B24CBB"/>
    <w:rsid w:val="00B26E06"/>
    <w:rsid w:val="00B301CD"/>
    <w:rsid w:val="00B30C35"/>
    <w:rsid w:val="00B3303B"/>
    <w:rsid w:val="00B3647E"/>
    <w:rsid w:val="00B407BC"/>
    <w:rsid w:val="00B41A90"/>
    <w:rsid w:val="00B45A7C"/>
    <w:rsid w:val="00B478C0"/>
    <w:rsid w:val="00B535EB"/>
    <w:rsid w:val="00B54531"/>
    <w:rsid w:val="00B56C21"/>
    <w:rsid w:val="00B60279"/>
    <w:rsid w:val="00B60D43"/>
    <w:rsid w:val="00B67324"/>
    <w:rsid w:val="00B67DB4"/>
    <w:rsid w:val="00B742F6"/>
    <w:rsid w:val="00B754AF"/>
    <w:rsid w:val="00B7713A"/>
    <w:rsid w:val="00B834FC"/>
    <w:rsid w:val="00B869A7"/>
    <w:rsid w:val="00B86D46"/>
    <w:rsid w:val="00B90E36"/>
    <w:rsid w:val="00B966C3"/>
    <w:rsid w:val="00BA134C"/>
    <w:rsid w:val="00BA1F67"/>
    <w:rsid w:val="00BA5B6F"/>
    <w:rsid w:val="00BA6398"/>
    <w:rsid w:val="00BB3B24"/>
    <w:rsid w:val="00BB3FB6"/>
    <w:rsid w:val="00BB5808"/>
    <w:rsid w:val="00BB65E5"/>
    <w:rsid w:val="00BB753E"/>
    <w:rsid w:val="00BC346E"/>
    <w:rsid w:val="00BC4208"/>
    <w:rsid w:val="00BC43DB"/>
    <w:rsid w:val="00BC4F9C"/>
    <w:rsid w:val="00BC69C5"/>
    <w:rsid w:val="00BD0FBF"/>
    <w:rsid w:val="00BD1CC7"/>
    <w:rsid w:val="00BD2C61"/>
    <w:rsid w:val="00BD317C"/>
    <w:rsid w:val="00BD4A1E"/>
    <w:rsid w:val="00BD569A"/>
    <w:rsid w:val="00BE0A8B"/>
    <w:rsid w:val="00BE2CC3"/>
    <w:rsid w:val="00BF0384"/>
    <w:rsid w:val="00BF19EC"/>
    <w:rsid w:val="00BF5182"/>
    <w:rsid w:val="00BF7407"/>
    <w:rsid w:val="00C0082E"/>
    <w:rsid w:val="00C009AC"/>
    <w:rsid w:val="00C02499"/>
    <w:rsid w:val="00C075EC"/>
    <w:rsid w:val="00C10093"/>
    <w:rsid w:val="00C10EB3"/>
    <w:rsid w:val="00C123D1"/>
    <w:rsid w:val="00C12A5D"/>
    <w:rsid w:val="00C13261"/>
    <w:rsid w:val="00C1447B"/>
    <w:rsid w:val="00C20759"/>
    <w:rsid w:val="00C245B8"/>
    <w:rsid w:val="00C429BD"/>
    <w:rsid w:val="00C43D18"/>
    <w:rsid w:val="00C46109"/>
    <w:rsid w:val="00C46735"/>
    <w:rsid w:val="00C53806"/>
    <w:rsid w:val="00C54109"/>
    <w:rsid w:val="00C56F82"/>
    <w:rsid w:val="00C62FDD"/>
    <w:rsid w:val="00C65F9F"/>
    <w:rsid w:val="00C76C6C"/>
    <w:rsid w:val="00C77363"/>
    <w:rsid w:val="00C8017E"/>
    <w:rsid w:val="00C824FC"/>
    <w:rsid w:val="00C84880"/>
    <w:rsid w:val="00C87F31"/>
    <w:rsid w:val="00C948A4"/>
    <w:rsid w:val="00C96D36"/>
    <w:rsid w:val="00CA1672"/>
    <w:rsid w:val="00CA1711"/>
    <w:rsid w:val="00CA327B"/>
    <w:rsid w:val="00CA3CFC"/>
    <w:rsid w:val="00CA3E35"/>
    <w:rsid w:val="00CA4F1D"/>
    <w:rsid w:val="00CA510C"/>
    <w:rsid w:val="00CA5F00"/>
    <w:rsid w:val="00CA696A"/>
    <w:rsid w:val="00CB3543"/>
    <w:rsid w:val="00CC0DA8"/>
    <w:rsid w:val="00CC636A"/>
    <w:rsid w:val="00CD687A"/>
    <w:rsid w:val="00CD711D"/>
    <w:rsid w:val="00CE177C"/>
    <w:rsid w:val="00CE4F14"/>
    <w:rsid w:val="00CE7061"/>
    <w:rsid w:val="00D015F5"/>
    <w:rsid w:val="00D04B1F"/>
    <w:rsid w:val="00D13D06"/>
    <w:rsid w:val="00D1545E"/>
    <w:rsid w:val="00D20067"/>
    <w:rsid w:val="00D246D5"/>
    <w:rsid w:val="00D262F4"/>
    <w:rsid w:val="00D271C3"/>
    <w:rsid w:val="00D31D09"/>
    <w:rsid w:val="00D3265C"/>
    <w:rsid w:val="00D33134"/>
    <w:rsid w:val="00D33ABF"/>
    <w:rsid w:val="00D404B8"/>
    <w:rsid w:val="00D42FC1"/>
    <w:rsid w:val="00D4367D"/>
    <w:rsid w:val="00D439F2"/>
    <w:rsid w:val="00D45AB4"/>
    <w:rsid w:val="00D46400"/>
    <w:rsid w:val="00D511E1"/>
    <w:rsid w:val="00D51725"/>
    <w:rsid w:val="00D521A1"/>
    <w:rsid w:val="00D53373"/>
    <w:rsid w:val="00D60596"/>
    <w:rsid w:val="00D62CA9"/>
    <w:rsid w:val="00D64FE1"/>
    <w:rsid w:val="00D67AA5"/>
    <w:rsid w:val="00D67D27"/>
    <w:rsid w:val="00D75E10"/>
    <w:rsid w:val="00D75FAA"/>
    <w:rsid w:val="00D77618"/>
    <w:rsid w:val="00D778DB"/>
    <w:rsid w:val="00D80021"/>
    <w:rsid w:val="00D80206"/>
    <w:rsid w:val="00D81E20"/>
    <w:rsid w:val="00D85764"/>
    <w:rsid w:val="00D85A97"/>
    <w:rsid w:val="00D93B13"/>
    <w:rsid w:val="00D95625"/>
    <w:rsid w:val="00D969E1"/>
    <w:rsid w:val="00D97F4B"/>
    <w:rsid w:val="00DA06C7"/>
    <w:rsid w:val="00DA60DF"/>
    <w:rsid w:val="00DA6BAA"/>
    <w:rsid w:val="00DA6C24"/>
    <w:rsid w:val="00DC3947"/>
    <w:rsid w:val="00DC559C"/>
    <w:rsid w:val="00DC6B70"/>
    <w:rsid w:val="00DD344B"/>
    <w:rsid w:val="00DD42B7"/>
    <w:rsid w:val="00DD4FBD"/>
    <w:rsid w:val="00DE187D"/>
    <w:rsid w:val="00DF02CA"/>
    <w:rsid w:val="00DF0519"/>
    <w:rsid w:val="00DF0905"/>
    <w:rsid w:val="00DF3310"/>
    <w:rsid w:val="00DF4E23"/>
    <w:rsid w:val="00DF67A4"/>
    <w:rsid w:val="00E01A9F"/>
    <w:rsid w:val="00E02666"/>
    <w:rsid w:val="00E030A5"/>
    <w:rsid w:val="00E04533"/>
    <w:rsid w:val="00E0605C"/>
    <w:rsid w:val="00E12E5F"/>
    <w:rsid w:val="00E133DF"/>
    <w:rsid w:val="00E13CD4"/>
    <w:rsid w:val="00E16CEB"/>
    <w:rsid w:val="00E217F6"/>
    <w:rsid w:val="00E25AE9"/>
    <w:rsid w:val="00E27D3D"/>
    <w:rsid w:val="00E3149A"/>
    <w:rsid w:val="00E321DC"/>
    <w:rsid w:val="00E32B57"/>
    <w:rsid w:val="00E34210"/>
    <w:rsid w:val="00E415A2"/>
    <w:rsid w:val="00E42622"/>
    <w:rsid w:val="00E43495"/>
    <w:rsid w:val="00E440CA"/>
    <w:rsid w:val="00E457EC"/>
    <w:rsid w:val="00E50FEC"/>
    <w:rsid w:val="00E510B3"/>
    <w:rsid w:val="00E610C8"/>
    <w:rsid w:val="00E71188"/>
    <w:rsid w:val="00E72455"/>
    <w:rsid w:val="00E72E5B"/>
    <w:rsid w:val="00E745D2"/>
    <w:rsid w:val="00E81D97"/>
    <w:rsid w:val="00E82397"/>
    <w:rsid w:val="00E82D41"/>
    <w:rsid w:val="00E848CA"/>
    <w:rsid w:val="00E84AFE"/>
    <w:rsid w:val="00E86861"/>
    <w:rsid w:val="00E90514"/>
    <w:rsid w:val="00E91270"/>
    <w:rsid w:val="00E94AB2"/>
    <w:rsid w:val="00EA103E"/>
    <w:rsid w:val="00EA1F1C"/>
    <w:rsid w:val="00EA2864"/>
    <w:rsid w:val="00EA385C"/>
    <w:rsid w:val="00EA528D"/>
    <w:rsid w:val="00EB21D5"/>
    <w:rsid w:val="00EB435B"/>
    <w:rsid w:val="00EB6997"/>
    <w:rsid w:val="00EB710B"/>
    <w:rsid w:val="00EC0011"/>
    <w:rsid w:val="00EC043F"/>
    <w:rsid w:val="00EC32FE"/>
    <w:rsid w:val="00ED6564"/>
    <w:rsid w:val="00EE02C3"/>
    <w:rsid w:val="00EE0717"/>
    <w:rsid w:val="00EE2D82"/>
    <w:rsid w:val="00EE3B5E"/>
    <w:rsid w:val="00EE42A1"/>
    <w:rsid w:val="00EE60F2"/>
    <w:rsid w:val="00EE7739"/>
    <w:rsid w:val="00EE7F1C"/>
    <w:rsid w:val="00EF20C7"/>
    <w:rsid w:val="00EF7A9A"/>
    <w:rsid w:val="00F004CF"/>
    <w:rsid w:val="00F00FB2"/>
    <w:rsid w:val="00F02CCD"/>
    <w:rsid w:val="00F05220"/>
    <w:rsid w:val="00F05E2D"/>
    <w:rsid w:val="00F05FBC"/>
    <w:rsid w:val="00F0686A"/>
    <w:rsid w:val="00F079D9"/>
    <w:rsid w:val="00F10C54"/>
    <w:rsid w:val="00F11322"/>
    <w:rsid w:val="00F12817"/>
    <w:rsid w:val="00F156E7"/>
    <w:rsid w:val="00F21C48"/>
    <w:rsid w:val="00F2566B"/>
    <w:rsid w:val="00F30616"/>
    <w:rsid w:val="00F31B10"/>
    <w:rsid w:val="00F31E71"/>
    <w:rsid w:val="00F3288B"/>
    <w:rsid w:val="00F34212"/>
    <w:rsid w:val="00F41425"/>
    <w:rsid w:val="00F42FC9"/>
    <w:rsid w:val="00F50DAF"/>
    <w:rsid w:val="00F51CE1"/>
    <w:rsid w:val="00F55E5B"/>
    <w:rsid w:val="00F575AC"/>
    <w:rsid w:val="00F60248"/>
    <w:rsid w:val="00F6597B"/>
    <w:rsid w:val="00F71120"/>
    <w:rsid w:val="00F75E5E"/>
    <w:rsid w:val="00F76E23"/>
    <w:rsid w:val="00F820AD"/>
    <w:rsid w:val="00F916D9"/>
    <w:rsid w:val="00F92736"/>
    <w:rsid w:val="00F95010"/>
    <w:rsid w:val="00F96CA4"/>
    <w:rsid w:val="00FA0549"/>
    <w:rsid w:val="00FA093A"/>
    <w:rsid w:val="00FA466B"/>
    <w:rsid w:val="00FA5AF9"/>
    <w:rsid w:val="00FA5E61"/>
    <w:rsid w:val="00FB4507"/>
    <w:rsid w:val="00FC0475"/>
    <w:rsid w:val="00FC077C"/>
    <w:rsid w:val="00FC42FE"/>
    <w:rsid w:val="00FC4A88"/>
    <w:rsid w:val="00FD234A"/>
    <w:rsid w:val="00FD6D82"/>
    <w:rsid w:val="00FE17AD"/>
    <w:rsid w:val="00FE230E"/>
    <w:rsid w:val="00FE3892"/>
    <w:rsid w:val="00FE7AC1"/>
    <w:rsid w:val="00FF61C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4544EF8C-3BCC-4BD0-B0B3-5F9F98B31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E230E"/>
    <w:rPr>
      <w:sz w:val="24"/>
      <w:szCs w:val="24"/>
    </w:rPr>
  </w:style>
  <w:style w:type="paragraph" w:styleId="Titolo1">
    <w:name w:val="heading 1"/>
    <w:basedOn w:val="Normale"/>
    <w:next w:val="Normale"/>
    <w:qFormat/>
    <w:rsid w:val="00FE230E"/>
    <w:pPr>
      <w:keepNext/>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1">
    <w:name w:val="Corpo del testo1"/>
    <w:basedOn w:val="Normale"/>
    <w:link w:val="CorpodeltestoCarattere"/>
    <w:rsid w:val="00FE230E"/>
    <w:pPr>
      <w:jc w:val="both"/>
    </w:pPr>
  </w:style>
  <w:style w:type="paragraph" w:styleId="Testofumetto">
    <w:name w:val="Balloon Text"/>
    <w:basedOn w:val="Normale"/>
    <w:semiHidden/>
    <w:rsid w:val="00FE230E"/>
    <w:rPr>
      <w:rFonts w:ascii="Tahoma" w:hAnsi="Tahoma" w:cs="Tahoma"/>
      <w:sz w:val="16"/>
      <w:szCs w:val="16"/>
    </w:rPr>
  </w:style>
  <w:style w:type="paragraph" w:styleId="Intestazione">
    <w:name w:val="header"/>
    <w:basedOn w:val="Normale"/>
    <w:link w:val="IntestazioneCarattere"/>
    <w:uiPriority w:val="99"/>
    <w:rsid w:val="00FE230E"/>
    <w:pPr>
      <w:tabs>
        <w:tab w:val="center" w:pos="4819"/>
        <w:tab w:val="right" w:pos="9638"/>
      </w:tabs>
    </w:pPr>
  </w:style>
  <w:style w:type="paragraph" w:styleId="Pidipagina">
    <w:name w:val="footer"/>
    <w:basedOn w:val="Normale"/>
    <w:link w:val="PidipaginaCarattere"/>
    <w:uiPriority w:val="99"/>
    <w:unhideWhenUsed/>
    <w:rsid w:val="00B0254A"/>
    <w:pPr>
      <w:tabs>
        <w:tab w:val="center" w:pos="4819"/>
        <w:tab w:val="right" w:pos="9638"/>
      </w:tabs>
    </w:pPr>
    <w:rPr>
      <w:rFonts w:ascii="Calibri" w:eastAsia="Calibri" w:hAnsi="Calibri"/>
      <w:sz w:val="22"/>
      <w:szCs w:val="22"/>
      <w:lang w:eastAsia="en-US"/>
    </w:rPr>
  </w:style>
  <w:style w:type="character" w:customStyle="1" w:styleId="PidipaginaCarattere">
    <w:name w:val="Piè di pagina Carattere"/>
    <w:link w:val="Pidipagina"/>
    <w:uiPriority w:val="99"/>
    <w:rsid w:val="00B0254A"/>
    <w:rPr>
      <w:rFonts w:ascii="Calibri" w:eastAsia="Calibri" w:hAnsi="Calibri"/>
      <w:sz w:val="22"/>
      <w:szCs w:val="22"/>
      <w:lang w:eastAsia="en-US"/>
    </w:rPr>
  </w:style>
  <w:style w:type="character" w:customStyle="1" w:styleId="CorpodeltestoCarattere">
    <w:name w:val="Corpo del testo Carattere"/>
    <w:link w:val="Corpodeltesto1"/>
    <w:rsid w:val="00B0254A"/>
    <w:rPr>
      <w:sz w:val="24"/>
      <w:szCs w:val="24"/>
    </w:rPr>
  </w:style>
  <w:style w:type="character" w:styleId="Collegamentoipertestuale">
    <w:name w:val="Hyperlink"/>
    <w:rsid w:val="00A128CF"/>
    <w:rPr>
      <w:color w:val="0000FF"/>
      <w:u w:val="single"/>
    </w:rPr>
  </w:style>
  <w:style w:type="paragraph" w:styleId="NormaleWeb">
    <w:name w:val="Normal (Web)"/>
    <w:basedOn w:val="Normale"/>
    <w:uiPriority w:val="99"/>
    <w:unhideWhenUsed/>
    <w:rsid w:val="00A128CF"/>
    <w:pPr>
      <w:spacing w:before="100" w:beforeAutospacing="1" w:after="100" w:afterAutospacing="1"/>
    </w:pPr>
  </w:style>
  <w:style w:type="character" w:customStyle="1" w:styleId="apple-converted-space">
    <w:name w:val="apple-converted-space"/>
    <w:basedOn w:val="Carpredefinitoparagrafo"/>
    <w:rsid w:val="00BC4F9C"/>
  </w:style>
  <w:style w:type="character" w:styleId="Collegamentovisitato">
    <w:name w:val="FollowedHyperlink"/>
    <w:rsid w:val="00A70E2A"/>
    <w:rPr>
      <w:color w:val="954F72"/>
      <w:u w:val="single"/>
    </w:rPr>
  </w:style>
  <w:style w:type="paragraph" w:styleId="Corpodeltesto3">
    <w:name w:val="Body Text 3"/>
    <w:basedOn w:val="Normale"/>
    <w:link w:val="Corpodeltesto3Carattere"/>
    <w:rsid w:val="00D64FE1"/>
    <w:pPr>
      <w:spacing w:after="120"/>
    </w:pPr>
    <w:rPr>
      <w:sz w:val="16"/>
      <w:szCs w:val="16"/>
    </w:rPr>
  </w:style>
  <w:style w:type="character" w:customStyle="1" w:styleId="Corpodeltesto3Carattere">
    <w:name w:val="Corpo del testo 3 Carattere"/>
    <w:link w:val="Corpodeltesto3"/>
    <w:rsid w:val="00D64FE1"/>
    <w:rPr>
      <w:sz w:val="16"/>
      <w:szCs w:val="16"/>
    </w:rPr>
  </w:style>
  <w:style w:type="paragraph" w:styleId="Paragrafoelenco">
    <w:name w:val="List Paragraph"/>
    <w:basedOn w:val="Normale"/>
    <w:uiPriority w:val="34"/>
    <w:qFormat/>
    <w:rsid w:val="00D64FE1"/>
    <w:pPr>
      <w:spacing w:after="160" w:line="259" w:lineRule="auto"/>
      <w:ind w:left="720"/>
      <w:contextualSpacing/>
    </w:pPr>
    <w:rPr>
      <w:rFonts w:ascii="Calibri" w:eastAsia="Calibri" w:hAnsi="Calibri"/>
      <w:sz w:val="22"/>
      <w:szCs w:val="22"/>
      <w:lang w:eastAsia="en-US"/>
    </w:rPr>
  </w:style>
  <w:style w:type="table" w:styleId="Grigliatabella">
    <w:name w:val="Table Grid"/>
    <w:basedOn w:val="Tabellanormale"/>
    <w:uiPriority w:val="39"/>
    <w:rsid w:val="00D64FE1"/>
    <w:pPr>
      <w:spacing w:after="120"/>
      <w:ind w:left="397" w:hanging="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link w:val="Intestazione"/>
    <w:uiPriority w:val="99"/>
    <w:rsid w:val="00D64FE1"/>
    <w:rPr>
      <w:sz w:val="24"/>
      <w:szCs w:val="24"/>
    </w:rPr>
  </w:style>
  <w:style w:type="character" w:styleId="Riferimentodelicato">
    <w:name w:val="Subtle Reference"/>
    <w:basedOn w:val="Carpredefinitoparagrafo"/>
    <w:uiPriority w:val="31"/>
    <w:qFormat/>
    <w:rsid w:val="00E217F6"/>
    <w:rPr>
      <w:smallCaps/>
      <w:color w:val="ED7D31" w:themeColor="accent2"/>
      <w:u w:val="single"/>
    </w:rPr>
  </w:style>
  <w:style w:type="paragraph" w:customStyle="1" w:styleId="Default">
    <w:name w:val="Default"/>
    <w:rsid w:val="00533E44"/>
    <w:pPr>
      <w:autoSpaceDE w:val="0"/>
      <w:autoSpaceDN w:val="0"/>
      <w:adjustRightInd w:val="0"/>
    </w:pPr>
    <w:rPr>
      <w:color w:val="000000"/>
      <w:sz w:val="24"/>
      <w:szCs w:val="24"/>
    </w:rPr>
  </w:style>
  <w:style w:type="character" w:styleId="Rimandocommento">
    <w:name w:val="annotation reference"/>
    <w:basedOn w:val="Carpredefinitoparagrafo"/>
    <w:semiHidden/>
    <w:unhideWhenUsed/>
    <w:rsid w:val="0033496C"/>
    <w:rPr>
      <w:sz w:val="16"/>
      <w:szCs w:val="16"/>
    </w:rPr>
  </w:style>
  <w:style w:type="paragraph" w:styleId="Testocommento">
    <w:name w:val="annotation text"/>
    <w:basedOn w:val="Normale"/>
    <w:link w:val="TestocommentoCarattere"/>
    <w:semiHidden/>
    <w:unhideWhenUsed/>
    <w:rsid w:val="0033496C"/>
    <w:rPr>
      <w:sz w:val="20"/>
      <w:szCs w:val="20"/>
    </w:rPr>
  </w:style>
  <w:style w:type="character" w:customStyle="1" w:styleId="TestocommentoCarattere">
    <w:name w:val="Testo commento Carattere"/>
    <w:basedOn w:val="Carpredefinitoparagrafo"/>
    <w:link w:val="Testocommento"/>
    <w:semiHidden/>
    <w:rsid w:val="0033496C"/>
  </w:style>
  <w:style w:type="paragraph" w:styleId="Soggettocommento">
    <w:name w:val="annotation subject"/>
    <w:basedOn w:val="Testocommento"/>
    <w:next w:val="Testocommento"/>
    <w:link w:val="SoggettocommentoCarattere"/>
    <w:semiHidden/>
    <w:unhideWhenUsed/>
    <w:rsid w:val="0033496C"/>
    <w:rPr>
      <w:b/>
      <w:bCs/>
    </w:rPr>
  </w:style>
  <w:style w:type="character" w:customStyle="1" w:styleId="SoggettocommentoCarattere">
    <w:name w:val="Soggetto commento Carattere"/>
    <w:basedOn w:val="TestocommentoCarattere"/>
    <w:link w:val="Soggettocommento"/>
    <w:semiHidden/>
    <w:rsid w:val="0033496C"/>
    <w:rPr>
      <w:b/>
      <w:bCs/>
    </w:rPr>
  </w:style>
  <w:style w:type="character" w:customStyle="1" w:styleId="Menzionenonrisolta1">
    <w:name w:val="Menzione non risolta1"/>
    <w:basedOn w:val="Carpredefinitoparagrafo"/>
    <w:uiPriority w:val="99"/>
    <w:semiHidden/>
    <w:unhideWhenUsed/>
    <w:rsid w:val="00315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35062">
      <w:bodyDiv w:val="1"/>
      <w:marLeft w:val="0"/>
      <w:marRight w:val="0"/>
      <w:marTop w:val="0"/>
      <w:marBottom w:val="0"/>
      <w:divBdr>
        <w:top w:val="none" w:sz="0" w:space="0" w:color="auto"/>
        <w:left w:val="none" w:sz="0" w:space="0" w:color="auto"/>
        <w:bottom w:val="none" w:sz="0" w:space="0" w:color="auto"/>
        <w:right w:val="none" w:sz="0" w:space="0" w:color="auto"/>
      </w:divBdr>
    </w:div>
    <w:div w:id="1045444009">
      <w:bodyDiv w:val="1"/>
      <w:marLeft w:val="0"/>
      <w:marRight w:val="0"/>
      <w:marTop w:val="0"/>
      <w:marBottom w:val="0"/>
      <w:divBdr>
        <w:top w:val="none" w:sz="0" w:space="0" w:color="auto"/>
        <w:left w:val="none" w:sz="0" w:space="0" w:color="auto"/>
        <w:bottom w:val="none" w:sz="0" w:space="0" w:color="auto"/>
        <w:right w:val="none" w:sz="0" w:space="0" w:color="auto"/>
      </w:divBdr>
      <w:divsChild>
        <w:div w:id="1173297008">
          <w:marLeft w:val="0"/>
          <w:marRight w:val="0"/>
          <w:marTop w:val="0"/>
          <w:marBottom w:val="0"/>
          <w:divBdr>
            <w:top w:val="none" w:sz="0" w:space="0" w:color="auto"/>
            <w:left w:val="none" w:sz="0" w:space="0" w:color="auto"/>
            <w:bottom w:val="none" w:sz="0" w:space="0" w:color="auto"/>
            <w:right w:val="none" w:sz="0" w:space="0" w:color="auto"/>
          </w:divBdr>
          <w:divsChild>
            <w:div w:id="1270963749">
              <w:marLeft w:val="0"/>
              <w:marRight w:val="0"/>
              <w:marTop w:val="0"/>
              <w:marBottom w:val="0"/>
              <w:divBdr>
                <w:top w:val="none" w:sz="0" w:space="0" w:color="auto"/>
                <w:left w:val="none" w:sz="0" w:space="0" w:color="auto"/>
                <w:bottom w:val="none" w:sz="0" w:space="0" w:color="auto"/>
                <w:right w:val="none" w:sz="0" w:space="0" w:color="auto"/>
              </w:divBdr>
              <w:divsChild>
                <w:div w:id="365494411">
                  <w:marLeft w:val="0"/>
                  <w:marRight w:val="0"/>
                  <w:marTop w:val="0"/>
                  <w:marBottom w:val="0"/>
                  <w:divBdr>
                    <w:top w:val="none" w:sz="0" w:space="0" w:color="auto"/>
                    <w:left w:val="none" w:sz="0" w:space="0" w:color="auto"/>
                    <w:bottom w:val="none" w:sz="0" w:space="0" w:color="auto"/>
                    <w:right w:val="none" w:sz="0" w:space="0" w:color="auto"/>
                  </w:divBdr>
                  <w:divsChild>
                    <w:div w:id="195974137">
                      <w:marLeft w:val="0"/>
                      <w:marRight w:val="0"/>
                      <w:marTop w:val="0"/>
                      <w:marBottom w:val="0"/>
                      <w:divBdr>
                        <w:top w:val="none" w:sz="0" w:space="0" w:color="auto"/>
                        <w:left w:val="none" w:sz="0" w:space="0" w:color="auto"/>
                        <w:bottom w:val="none" w:sz="0" w:space="0" w:color="auto"/>
                        <w:right w:val="none" w:sz="0" w:space="0" w:color="auto"/>
                      </w:divBdr>
                      <w:divsChild>
                        <w:div w:id="1637637667">
                          <w:marLeft w:val="0"/>
                          <w:marRight w:val="0"/>
                          <w:marTop w:val="0"/>
                          <w:marBottom w:val="0"/>
                          <w:divBdr>
                            <w:top w:val="none" w:sz="0" w:space="0" w:color="auto"/>
                            <w:left w:val="none" w:sz="0" w:space="0" w:color="auto"/>
                            <w:bottom w:val="none" w:sz="0" w:space="0" w:color="auto"/>
                            <w:right w:val="none" w:sz="0" w:space="0" w:color="auto"/>
                          </w:divBdr>
                          <w:divsChild>
                            <w:div w:id="30082171">
                              <w:marLeft w:val="0"/>
                              <w:marRight w:val="0"/>
                              <w:marTop w:val="0"/>
                              <w:marBottom w:val="0"/>
                              <w:divBdr>
                                <w:top w:val="single" w:sz="4" w:space="0" w:color="auto"/>
                                <w:left w:val="single" w:sz="4" w:space="0" w:color="auto"/>
                                <w:bottom w:val="single" w:sz="4" w:space="0" w:color="auto"/>
                                <w:right w:val="single" w:sz="4" w:space="0" w:color="auto"/>
                              </w:divBdr>
                              <w:divsChild>
                                <w:div w:id="330833572">
                                  <w:marLeft w:val="0"/>
                                  <w:marRight w:val="163"/>
                                  <w:marTop w:val="0"/>
                                  <w:marBottom w:val="0"/>
                                  <w:divBdr>
                                    <w:top w:val="none" w:sz="0" w:space="0" w:color="auto"/>
                                    <w:left w:val="none" w:sz="0" w:space="0" w:color="auto"/>
                                    <w:bottom w:val="none" w:sz="0" w:space="0" w:color="auto"/>
                                    <w:right w:val="none" w:sz="0" w:space="0" w:color="auto"/>
                                  </w:divBdr>
                                  <w:divsChild>
                                    <w:div w:id="914244063">
                                      <w:marLeft w:val="0"/>
                                      <w:marRight w:val="0"/>
                                      <w:marTop w:val="0"/>
                                      <w:marBottom w:val="0"/>
                                      <w:divBdr>
                                        <w:top w:val="none" w:sz="0" w:space="0" w:color="auto"/>
                                        <w:left w:val="none" w:sz="0" w:space="0" w:color="auto"/>
                                        <w:bottom w:val="none" w:sz="0" w:space="0" w:color="auto"/>
                                        <w:right w:val="none" w:sz="0" w:space="0" w:color="auto"/>
                                      </w:divBdr>
                                      <w:divsChild>
                                        <w:div w:id="1520393474">
                                          <w:marLeft w:val="0"/>
                                          <w:marRight w:val="163"/>
                                          <w:marTop w:val="0"/>
                                          <w:marBottom w:val="0"/>
                                          <w:divBdr>
                                            <w:top w:val="none" w:sz="0" w:space="0" w:color="auto"/>
                                            <w:left w:val="none" w:sz="0" w:space="0" w:color="auto"/>
                                            <w:bottom w:val="none" w:sz="0" w:space="0" w:color="auto"/>
                                            <w:right w:val="none" w:sz="0" w:space="0" w:color="auto"/>
                                          </w:divBdr>
                                          <w:divsChild>
                                            <w:div w:id="3439013">
                                              <w:marLeft w:val="0"/>
                                              <w:marRight w:val="0"/>
                                              <w:marTop w:val="0"/>
                                              <w:marBottom w:val="0"/>
                                              <w:divBdr>
                                                <w:top w:val="none" w:sz="0" w:space="0" w:color="auto"/>
                                                <w:left w:val="none" w:sz="0" w:space="0" w:color="auto"/>
                                                <w:bottom w:val="none" w:sz="0" w:space="0" w:color="auto"/>
                                                <w:right w:val="none" w:sz="0" w:space="0" w:color="auto"/>
                                              </w:divBdr>
                                              <w:divsChild>
                                                <w:div w:id="1981109541">
                                                  <w:marLeft w:val="0"/>
                                                  <w:marRight w:val="0"/>
                                                  <w:marTop w:val="0"/>
                                                  <w:marBottom w:val="0"/>
                                                  <w:divBdr>
                                                    <w:top w:val="none" w:sz="0" w:space="0" w:color="auto"/>
                                                    <w:left w:val="none" w:sz="0" w:space="0" w:color="auto"/>
                                                    <w:bottom w:val="none" w:sz="0" w:space="0" w:color="auto"/>
                                                    <w:right w:val="none" w:sz="0" w:space="0" w:color="auto"/>
                                                  </w:divBdr>
                                                  <w:divsChild>
                                                    <w:div w:id="2095785319">
                                                      <w:marLeft w:val="0"/>
                                                      <w:marRight w:val="0"/>
                                                      <w:marTop w:val="0"/>
                                                      <w:marBottom w:val="0"/>
                                                      <w:divBdr>
                                                        <w:top w:val="none" w:sz="0" w:space="0" w:color="auto"/>
                                                        <w:left w:val="none" w:sz="0" w:space="0" w:color="auto"/>
                                                        <w:bottom w:val="none" w:sz="0" w:space="0" w:color="auto"/>
                                                        <w:right w:val="none" w:sz="0" w:space="0" w:color="auto"/>
                                                      </w:divBdr>
                                                      <w:divsChild>
                                                        <w:div w:id="1823541058">
                                                          <w:marLeft w:val="0"/>
                                                          <w:marRight w:val="0"/>
                                                          <w:marTop w:val="0"/>
                                                          <w:marBottom w:val="0"/>
                                                          <w:divBdr>
                                                            <w:top w:val="none" w:sz="0" w:space="0" w:color="auto"/>
                                                            <w:left w:val="none" w:sz="0" w:space="0" w:color="auto"/>
                                                            <w:bottom w:val="none" w:sz="0" w:space="0" w:color="auto"/>
                                                            <w:right w:val="none" w:sz="0" w:space="0" w:color="auto"/>
                                                          </w:divBdr>
                                                          <w:divsChild>
                                                            <w:div w:id="1166748134">
                                                              <w:marLeft w:val="0"/>
                                                              <w:marRight w:val="0"/>
                                                              <w:marTop w:val="0"/>
                                                              <w:marBottom w:val="0"/>
                                                              <w:divBdr>
                                                                <w:top w:val="none" w:sz="0" w:space="0" w:color="auto"/>
                                                                <w:left w:val="none" w:sz="0" w:space="0" w:color="auto"/>
                                                                <w:bottom w:val="none" w:sz="0" w:space="0" w:color="auto"/>
                                                                <w:right w:val="none" w:sz="0" w:space="0" w:color="auto"/>
                                                              </w:divBdr>
                                                              <w:divsChild>
                                                                <w:div w:id="1574969842">
                                                                  <w:marLeft w:val="338"/>
                                                                  <w:marRight w:val="0"/>
                                                                  <w:marTop w:val="0"/>
                                                                  <w:marBottom w:val="0"/>
                                                                  <w:divBdr>
                                                                    <w:top w:val="none" w:sz="0" w:space="0" w:color="auto"/>
                                                                    <w:left w:val="none" w:sz="0" w:space="0" w:color="auto"/>
                                                                    <w:bottom w:val="none" w:sz="0" w:space="0" w:color="auto"/>
                                                                    <w:right w:val="none" w:sz="0" w:space="0" w:color="auto"/>
                                                                  </w:divBdr>
                                                                  <w:divsChild>
                                                                    <w:div w:id="1845048336">
                                                                      <w:marLeft w:val="0"/>
                                                                      <w:marRight w:val="0"/>
                                                                      <w:marTop w:val="0"/>
                                                                      <w:marBottom w:val="0"/>
                                                                      <w:divBdr>
                                                                        <w:top w:val="none" w:sz="0" w:space="0" w:color="auto"/>
                                                                        <w:left w:val="none" w:sz="0" w:space="0" w:color="auto"/>
                                                                        <w:bottom w:val="none" w:sz="0" w:space="0" w:color="auto"/>
                                                                        <w:right w:val="none" w:sz="0" w:space="0" w:color="auto"/>
                                                                      </w:divBdr>
                                                                      <w:divsChild>
                                                                        <w:div w:id="1198160727">
                                                                          <w:marLeft w:val="0"/>
                                                                          <w:marRight w:val="0"/>
                                                                          <w:marTop w:val="0"/>
                                                                          <w:marBottom w:val="0"/>
                                                                          <w:divBdr>
                                                                            <w:top w:val="none" w:sz="0" w:space="0" w:color="auto"/>
                                                                            <w:left w:val="none" w:sz="0" w:space="0" w:color="auto"/>
                                                                            <w:bottom w:val="none" w:sz="0" w:space="0" w:color="auto"/>
                                                                            <w:right w:val="none" w:sz="0" w:space="0" w:color="auto"/>
                                                                          </w:divBdr>
                                                                          <w:divsChild>
                                                                            <w:div w:id="981351263">
                                                                              <w:marLeft w:val="0"/>
                                                                              <w:marRight w:val="0"/>
                                                                              <w:marTop w:val="0"/>
                                                                              <w:marBottom w:val="0"/>
                                                                              <w:divBdr>
                                                                                <w:top w:val="none" w:sz="0" w:space="0" w:color="auto"/>
                                                                                <w:left w:val="none" w:sz="0" w:space="0" w:color="auto"/>
                                                                                <w:bottom w:val="none" w:sz="0" w:space="0" w:color="auto"/>
                                                                                <w:right w:val="none" w:sz="0" w:space="0" w:color="auto"/>
                                                                              </w:divBdr>
                                                                              <w:divsChild>
                                                                                <w:div w:id="1509321460">
                                                                                  <w:marLeft w:val="0"/>
                                                                                  <w:marRight w:val="0"/>
                                                                                  <w:marTop w:val="0"/>
                                                                                  <w:marBottom w:val="0"/>
                                                                                  <w:divBdr>
                                                                                    <w:top w:val="none" w:sz="0" w:space="0" w:color="auto"/>
                                                                                    <w:left w:val="none" w:sz="0" w:space="0" w:color="auto"/>
                                                                                    <w:bottom w:val="none" w:sz="0" w:space="0" w:color="auto"/>
                                                                                    <w:right w:val="none" w:sz="0" w:space="0" w:color="auto"/>
                                                                                  </w:divBdr>
                                                                                  <w:divsChild>
                                                                                    <w:div w:id="2144737284">
                                                                                      <w:marLeft w:val="0"/>
                                                                                      <w:marRight w:val="0"/>
                                                                                      <w:marTop w:val="0"/>
                                                                                      <w:marBottom w:val="0"/>
                                                                                      <w:divBdr>
                                                                                        <w:top w:val="none" w:sz="0" w:space="0" w:color="auto"/>
                                                                                        <w:left w:val="none" w:sz="0" w:space="0" w:color="auto"/>
                                                                                        <w:bottom w:val="none" w:sz="0" w:space="0" w:color="auto"/>
                                                                                        <w:right w:val="none" w:sz="0" w:space="0" w:color="auto"/>
                                                                                      </w:divBdr>
                                                                                      <w:divsChild>
                                                                                        <w:div w:id="1257402282">
                                                                                          <w:marLeft w:val="0"/>
                                                                                          <w:marRight w:val="0"/>
                                                                                          <w:marTop w:val="0"/>
                                                                                          <w:marBottom w:val="0"/>
                                                                                          <w:divBdr>
                                                                                            <w:top w:val="none" w:sz="0" w:space="0" w:color="auto"/>
                                                                                            <w:left w:val="none" w:sz="0" w:space="0" w:color="auto"/>
                                                                                            <w:bottom w:val="none" w:sz="0" w:space="0" w:color="auto"/>
                                                                                            <w:right w:val="none" w:sz="0" w:space="0" w:color="auto"/>
                                                                                          </w:divBdr>
                                                                                          <w:divsChild>
                                                                                            <w:div w:id="1133982428">
                                                                                              <w:marLeft w:val="0"/>
                                                                                              <w:marRight w:val="125"/>
                                                                                              <w:marTop w:val="63"/>
                                                                                              <w:marBottom w:val="0"/>
                                                                                              <w:divBdr>
                                                                                                <w:top w:val="none" w:sz="0" w:space="0" w:color="auto"/>
                                                                                                <w:left w:val="none" w:sz="0" w:space="0" w:color="auto"/>
                                                                                                <w:bottom w:val="single" w:sz="4" w:space="13" w:color="auto"/>
                                                                                                <w:right w:val="none" w:sz="0" w:space="0" w:color="auto"/>
                                                                                              </w:divBdr>
                                                                                              <w:divsChild>
                                                                                                <w:div w:id="2090737351">
                                                                                                  <w:marLeft w:val="1002"/>
                                                                                                  <w:marRight w:val="0"/>
                                                                                                  <w:marTop w:val="150"/>
                                                                                                  <w:marBottom w:val="0"/>
                                                                                                  <w:divBdr>
                                                                                                    <w:top w:val="none" w:sz="0" w:space="0" w:color="auto"/>
                                                                                                    <w:left w:val="none" w:sz="0" w:space="0" w:color="auto"/>
                                                                                                    <w:bottom w:val="none" w:sz="0" w:space="0" w:color="auto"/>
                                                                                                    <w:right w:val="none" w:sz="0" w:space="0" w:color="auto"/>
                                                                                                  </w:divBdr>
                                                                                                  <w:divsChild>
                                                                                                    <w:div w:id="1719624824">
                                                                                                      <w:marLeft w:val="0"/>
                                                                                                      <w:marRight w:val="0"/>
                                                                                                      <w:marTop w:val="0"/>
                                                                                                      <w:marBottom w:val="0"/>
                                                                                                      <w:divBdr>
                                                                                                        <w:top w:val="none" w:sz="0" w:space="0" w:color="auto"/>
                                                                                                        <w:left w:val="none" w:sz="0" w:space="0" w:color="auto"/>
                                                                                                        <w:bottom w:val="none" w:sz="0" w:space="0" w:color="auto"/>
                                                                                                        <w:right w:val="none" w:sz="0" w:space="0" w:color="auto"/>
                                                                                                      </w:divBdr>
                                                                                                      <w:divsChild>
                                                                                                        <w:div w:id="138310613">
                                                                                                          <w:marLeft w:val="0"/>
                                                                                                          <w:marRight w:val="0"/>
                                                                                                          <w:marTop w:val="13"/>
                                                                                                          <w:marBottom w:val="0"/>
                                                                                                          <w:divBdr>
                                                                                                            <w:top w:val="none" w:sz="0" w:space="0" w:color="auto"/>
                                                                                                            <w:left w:val="none" w:sz="0" w:space="0" w:color="auto"/>
                                                                                                            <w:bottom w:val="none" w:sz="0" w:space="0" w:color="auto"/>
                                                                                                            <w:right w:val="none" w:sz="0" w:space="0" w:color="auto"/>
                                                                                                          </w:divBdr>
                                                                                                          <w:divsChild>
                                                                                                            <w:div w:id="622734292">
                                                                                                              <w:marLeft w:val="0"/>
                                                                                                              <w:marRight w:val="0"/>
                                                                                                              <w:marTop w:val="0"/>
                                                                                                              <w:marBottom w:val="0"/>
                                                                                                              <w:divBdr>
                                                                                                                <w:top w:val="none" w:sz="0" w:space="0" w:color="auto"/>
                                                                                                                <w:left w:val="none" w:sz="0" w:space="0" w:color="auto"/>
                                                                                                                <w:bottom w:val="none" w:sz="0" w:space="0" w:color="auto"/>
                                                                                                                <w:right w:val="none" w:sz="0" w:space="0" w:color="auto"/>
                                                                                                              </w:divBdr>
                                                                                                              <w:divsChild>
                                                                                                                <w:div w:id="364142553">
                                                                                                                  <w:marLeft w:val="0"/>
                                                                                                                  <w:marRight w:val="0"/>
                                                                                                                  <w:marTop w:val="0"/>
                                                                                                                  <w:marBottom w:val="0"/>
                                                                                                                  <w:divBdr>
                                                                                                                    <w:top w:val="none" w:sz="0" w:space="0" w:color="auto"/>
                                                                                                                    <w:left w:val="none" w:sz="0" w:space="0" w:color="auto"/>
                                                                                                                    <w:bottom w:val="none" w:sz="0" w:space="0" w:color="auto"/>
                                                                                                                    <w:right w:val="none" w:sz="0" w:space="0" w:color="auto"/>
                                                                                                                  </w:divBdr>
                                                                                                                  <w:divsChild>
                                                                                                                    <w:div w:id="418253225">
                                                                                                                      <w:marLeft w:val="0"/>
                                                                                                                      <w:marRight w:val="0"/>
                                                                                                                      <w:marTop w:val="0"/>
                                                                                                                      <w:marBottom w:val="0"/>
                                                                                                                      <w:divBdr>
                                                                                                                        <w:top w:val="none" w:sz="0" w:space="0" w:color="auto"/>
                                                                                                                        <w:left w:val="none" w:sz="0" w:space="0" w:color="auto"/>
                                                                                                                        <w:bottom w:val="none" w:sz="0" w:space="0" w:color="auto"/>
                                                                                                                        <w:right w:val="none" w:sz="0" w:space="0" w:color="auto"/>
                                                                                                                      </w:divBdr>
                                                                                                                      <w:divsChild>
                                                                                                                        <w:div w:id="601841154">
                                                                                                                          <w:marLeft w:val="0"/>
                                                                                                                          <w:marRight w:val="0"/>
                                                                                                                          <w:marTop w:val="0"/>
                                                                                                                          <w:marBottom w:val="0"/>
                                                                                                                          <w:divBdr>
                                                                                                                            <w:top w:val="none" w:sz="0" w:space="0" w:color="auto"/>
                                                                                                                            <w:left w:val="none" w:sz="0" w:space="0" w:color="auto"/>
                                                                                                                            <w:bottom w:val="none" w:sz="0" w:space="0" w:color="auto"/>
                                                                                                                            <w:right w:val="none" w:sz="0" w:space="0" w:color="auto"/>
                                                                                                                          </w:divBdr>
                                                                                                                          <w:divsChild>
                                                                                                                            <w:div w:id="438569502">
                                                                                                                              <w:marLeft w:val="0"/>
                                                                                                                              <w:marRight w:val="0"/>
                                                                                                                              <w:marTop w:val="0"/>
                                                                                                                              <w:marBottom w:val="0"/>
                                                                                                                              <w:divBdr>
                                                                                                                                <w:top w:val="none" w:sz="0" w:space="0" w:color="auto"/>
                                                                                                                                <w:left w:val="none" w:sz="0" w:space="0" w:color="auto"/>
                                                                                                                                <w:bottom w:val="none" w:sz="0" w:space="0" w:color="auto"/>
                                                                                                                                <w:right w:val="none" w:sz="0" w:space="0" w:color="auto"/>
                                                                                                                              </w:divBdr>
                                                                                                                              <w:divsChild>
                                                                                                                                <w:div w:id="2930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9862866">
      <w:bodyDiv w:val="1"/>
      <w:marLeft w:val="0"/>
      <w:marRight w:val="0"/>
      <w:marTop w:val="0"/>
      <w:marBottom w:val="0"/>
      <w:divBdr>
        <w:top w:val="none" w:sz="0" w:space="0" w:color="auto"/>
        <w:left w:val="none" w:sz="0" w:space="0" w:color="auto"/>
        <w:bottom w:val="none" w:sz="0" w:space="0" w:color="auto"/>
        <w:right w:val="none" w:sz="0" w:space="0" w:color="auto"/>
      </w:divBdr>
    </w:div>
    <w:div w:id="170112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ione.marche.it/Entra-in-Regione/Centri-Impiego/Offerte-enti-pubblic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anet.regione.march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ione.marche.it/Entra-in-Regione/Centri-Impiego/Offerte-enti-pubblic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anet.regione.marche.it/" TargetMode="External"/><Relationship Id="rId4" Type="http://schemas.openxmlformats.org/officeDocument/2006/relationships/settings" Target="settings.xml"/><Relationship Id="rId9" Type="http://schemas.openxmlformats.org/officeDocument/2006/relationships/hyperlink" Target="https://www.regione.marche.it/Entra-in-Regione/Centri-Impiego/Offerte-enti-pubblic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E1AE2F-B8BA-43F1-B1A7-11B89855F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5486</Words>
  <Characters>31272</Characters>
  <Application>Microsoft Office Word</Application>
  <DocSecurity>0</DocSecurity>
  <Lines>260</Lines>
  <Paragraphs>73</Paragraphs>
  <ScaleCrop>false</ScaleCrop>
  <HeadingPairs>
    <vt:vector size="2" baseType="variant">
      <vt:variant>
        <vt:lpstr>Titolo</vt:lpstr>
      </vt:variant>
      <vt:variant>
        <vt:i4>1</vt:i4>
      </vt:variant>
    </vt:vector>
  </HeadingPairs>
  <TitlesOfParts>
    <vt:vector size="1" baseType="lpstr">
      <vt:lpstr>SERVIZIO LAVORO</vt:lpstr>
    </vt:vector>
  </TitlesOfParts>
  <Company>Provincia di Ancona</Company>
  <LinksUpToDate>false</LinksUpToDate>
  <CharactersWithSpaces>36685</CharactersWithSpaces>
  <SharedDoc>false</SharedDoc>
  <HLinks>
    <vt:vector size="18" baseType="variant">
      <vt:variant>
        <vt:i4>4849784</vt:i4>
      </vt:variant>
      <vt:variant>
        <vt:i4>6</vt:i4>
      </vt:variant>
      <vt:variant>
        <vt:i4>0</vt:i4>
      </vt:variant>
      <vt:variant>
        <vt:i4>5</vt:i4>
      </vt:variant>
      <vt:variant>
        <vt:lpwstr>mailto:regione.marche.programmazionesociale@emarche.it</vt:lpwstr>
      </vt:variant>
      <vt:variant>
        <vt:lpwstr/>
      </vt:variant>
      <vt:variant>
        <vt:i4>5308447</vt:i4>
      </vt:variant>
      <vt:variant>
        <vt:i4>3</vt:i4>
      </vt:variant>
      <vt:variant>
        <vt:i4>0</vt:i4>
      </vt:variant>
      <vt:variant>
        <vt:i4>5</vt:i4>
      </vt:variant>
      <vt:variant>
        <vt:lpwstr>http://www.istruzioneformazionelavoro.marche.it/</vt:lpwstr>
      </vt:variant>
      <vt:variant>
        <vt:lpwstr/>
      </vt:variant>
      <vt:variant>
        <vt:i4>34</vt:i4>
      </vt:variant>
      <vt:variant>
        <vt:i4>0</vt:i4>
      </vt:variant>
      <vt:variant>
        <vt:i4>0</vt:i4>
      </vt:variant>
      <vt:variant>
        <vt:i4>5</vt:i4>
      </vt:variant>
      <vt:variant>
        <vt:lpwstr>mailto:funzione.istruzione@regione.marche.it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SERVIZIO LAVORO</dc:title>
  <dc:creator>Vescovo</dc:creator>
  <cp:lastModifiedBy>Maria Cristina Rocchetti</cp:lastModifiedBy>
  <cp:revision>2</cp:revision>
  <cp:lastPrinted>2021-05-19T09:38:00Z</cp:lastPrinted>
  <dcterms:created xsi:type="dcterms:W3CDTF">2021-06-25T10:17:00Z</dcterms:created>
  <dcterms:modified xsi:type="dcterms:W3CDTF">2021-06-25T10:17:00Z</dcterms:modified>
</cp:coreProperties>
</file>